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2D33" w14:textId="77777777" w:rsidR="000469C0" w:rsidRPr="00ED7915" w:rsidRDefault="000469C0" w:rsidP="002E3F8C">
      <w:pPr>
        <w:rPr>
          <w:b/>
          <w:lang w:val="en-GB"/>
        </w:rPr>
      </w:pPr>
      <w:r w:rsidRPr="00ED7915">
        <w:rPr>
          <w:rFonts w:ascii="Futura" w:hAnsi="Futura"/>
          <w:b/>
          <w:noProof/>
        </w:rPr>
        <w:drawing>
          <wp:anchor distT="0" distB="0" distL="114300" distR="114300" simplePos="0" relativeHeight="251659264" behindDoc="0" locked="0" layoutInCell="1" allowOverlap="1" wp14:anchorId="220C63CD" wp14:editId="505D78D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496570"/>
            <wp:effectExtent l="0" t="0" r="0" b="0"/>
            <wp:wrapSquare wrapText="bothSides"/>
            <wp:docPr id="2" name="Immagine 1" descr="Macintosh HD:Users:Martina:Desktop:UCL-logo2010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UCL-logo2010-do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7915">
        <w:rPr>
          <w:rFonts w:ascii="Futura" w:hAnsi="Futura"/>
          <w:b/>
          <w:noProof/>
        </w:rPr>
        <w:drawing>
          <wp:anchor distT="0" distB="0" distL="114300" distR="114300" simplePos="0" relativeHeight="251660288" behindDoc="0" locked="0" layoutInCell="1" allowOverlap="1" wp14:anchorId="2CF13030" wp14:editId="3BD26C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8120" cy="576580"/>
            <wp:effectExtent l="0" t="0" r="0" b="0"/>
            <wp:wrapSquare wrapText="bothSides"/>
            <wp:docPr id="3" name="Immagine 1" descr="Macintosh HD:Users:Martina:Downloads:Logo_REG_LOMB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ownloads:Logo_REG_LOMBAR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36" cy="57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45E2AF" w14:textId="77777777" w:rsidR="000469C0" w:rsidRPr="00ED7915" w:rsidRDefault="000469C0" w:rsidP="002E3F8C">
      <w:pPr>
        <w:rPr>
          <w:b/>
          <w:lang w:val="en-GB"/>
        </w:rPr>
      </w:pPr>
    </w:p>
    <w:p w14:paraId="40160F71" w14:textId="77777777" w:rsidR="002E3F8C" w:rsidRPr="00ED7915" w:rsidRDefault="00E81AEC" w:rsidP="002E3F8C">
      <w:pPr>
        <w:rPr>
          <w:b/>
          <w:lang w:val="en-GB"/>
        </w:rPr>
      </w:pPr>
      <w:r w:rsidRPr="00ED7915">
        <w:rPr>
          <w:rFonts w:ascii="Futura" w:hAnsi="Futura"/>
          <w:b/>
          <w:noProof/>
        </w:rPr>
        <w:drawing>
          <wp:anchor distT="0" distB="0" distL="114300" distR="114300" simplePos="0" relativeHeight="251658240" behindDoc="0" locked="0" layoutInCell="1" allowOverlap="1" wp14:anchorId="12A27D8F" wp14:editId="7EB783D4">
            <wp:simplePos x="0" y="0"/>
            <wp:positionH relativeFrom="margin">
              <wp:posOffset>1447800</wp:posOffset>
            </wp:positionH>
            <wp:positionV relativeFrom="margin">
              <wp:posOffset>685800</wp:posOffset>
            </wp:positionV>
            <wp:extent cx="3124200" cy="474345"/>
            <wp:effectExtent l="0" t="0" r="0" b="0"/>
            <wp:wrapSquare wrapText="bothSides"/>
            <wp:docPr id="1" name="Immagine 1" descr="Macintosh HD:Users:Martina:Desktop:I B B A - C N R                                :Risorse Biologiche e Tecnologie Innovative per lo Sviluppo Sostenibile del Settore Agroalimentare :Loghi:Logo CNR:Logo CNR-2010-ITA-09-h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ina:Desktop:I B B A - C N R                                :Risorse Biologiche e Tecnologie Innovative per lo Sviluppo Sostenibile del Settore Agroalimentare :Loghi:Logo CNR:Logo CNR-2010-ITA-09-hig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5B40E9" w14:textId="77777777" w:rsidR="00E25F45" w:rsidRPr="00ED7915" w:rsidRDefault="007A4C36" w:rsidP="007A4C36">
      <w:pPr>
        <w:tabs>
          <w:tab w:val="left" w:pos="4144"/>
        </w:tabs>
        <w:spacing w:line="276" w:lineRule="auto"/>
        <w:rPr>
          <w:rFonts w:ascii="Futura" w:hAnsi="Futura"/>
          <w:b/>
          <w:lang w:val="en-GB"/>
        </w:rPr>
      </w:pPr>
      <w:r w:rsidRPr="00ED7915">
        <w:rPr>
          <w:rFonts w:ascii="Futura" w:hAnsi="Futura"/>
          <w:b/>
          <w:lang w:val="en-GB"/>
        </w:rPr>
        <w:tab/>
      </w:r>
    </w:p>
    <w:p w14:paraId="2CD602D6" w14:textId="77777777" w:rsidR="00AD7144" w:rsidRPr="00ED7915" w:rsidRDefault="00AD7144" w:rsidP="007A4C36">
      <w:pPr>
        <w:tabs>
          <w:tab w:val="left" w:pos="4144"/>
        </w:tabs>
        <w:spacing w:line="276" w:lineRule="auto"/>
        <w:rPr>
          <w:rFonts w:ascii="Futura" w:hAnsi="Futura"/>
          <w:b/>
          <w:lang w:val="en-GB"/>
        </w:rPr>
      </w:pPr>
    </w:p>
    <w:p w14:paraId="29379D91" w14:textId="77777777" w:rsidR="00CA5494" w:rsidRPr="00ED7915" w:rsidRDefault="00CA5494" w:rsidP="0057516F">
      <w:pPr>
        <w:spacing w:line="276" w:lineRule="auto"/>
        <w:jc w:val="both"/>
        <w:rPr>
          <w:rFonts w:ascii="Futura" w:hAnsi="Futura"/>
          <w:b/>
          <w:lang w:val="en-GB"/>
        </w:rPr>
      </w:pPr>
    </w:p>
    <w:p w14:paraId="55A484A3" w14:textId="77777777" w:rsidR="00CA5494" w:rsidRPr="00ED7915" w:rsidRDefault="00CA5494" w:rsidP="0057516F">
      <w:pPr>
        <w:spacing w:line="276" w:lineRule="auto"/>
        <w:ind w:left="-567"/>
        <w:jc w:val="both"/>
        <w:rPr>
          <w:rFonts w:ascii="Futura" w:hAnsi="Futura"/>
          <w:b/>
          <w:lang w:val="en-GB"/>
        </w:rPr>
      </w:pPr>
    </w:p>
    <w:p w14:paraId="23814D90" w14:textId="77777777" w:rsidR="00E25F45" w:rsidRPr="00ED7915" w:rsidRDefault="00E25F45" w:rsidP="008D559F">
      <w:pPr>
        <w:spacing w:line="360" w:lineRule="auto"/>
        <w:jc w:val="center"/>
        <w:rPr>
          <w:rFonts w:ascii="Futura" w:hAnsi="Futura"/>
          <w:b/>
          <w:lang w:val="en-GB"/>
        </w:rPr>
      </w:pPr>
    </w:p>
    <w:p w14:paraId="328959D1" w14:textId="77777777" w:rsidR="00E606FE" w:rsidRDefault="00E606FE" w:rsidP="008D559F">
      <w:pPr>
        <w:spacing w:line="360" w:lineRule="auto"/>
        <w:jc w:val="center"/>
        <w:rPr>
          <w:rFonts w:ascii="Futura" w:hAnsi="Futura"/>
          <w:b/>
          <w:lang w:val="en-GB"/>
        </w:rPr>
      </w:pPr>
      <w:r>
        <w:rPr>
          <w:rFonts w:ascii="Futura" w:hAnsi="Futura"/>
          <w:b/>
          <w:lang w:val="en-GB"/>
        </w:rPr>
        <w:t xml:space="preserve">Innovating the Land: </w:t>
      </w:r>
    </w:p>
    <w:p w14:paraId="5A476BDC" w14:textId="77777777" w:rsidR="00B44F84" w:rsidRPr="00ED7915" w:rsidRDefault="00E606FE" w:rsidP="008D559F">
      <w:pPr>
        <w:spacing w:line="360" w:lineRule="auto"/>
        <w:jc w:val="center"/>
        <w:rPr>
          <w:rFonts w:ascii="Futura" w:hAnsi="Futura"/>
          <w:b/>
          <w:lang w:val="en-GB"/>
        </w:rPr>
      </w:pPr>
      <w:proofErr w:type="gramStart"/>
      <w:r>
        <w:rPr>
          <w:rFonts w:ascii="Futura" w:hAnsi="Futura"/>
          <w:b/>
          <w:lang w:val="en-GB"/>
        </w:rPr>
        <w:t>the</w:t>
      </w:r>
      <w:proofErr w:type="gramEnd"/>
      <w:r>
        <w:rPr>
          <w:rFonts w:ascii="Futura" w:hAnsi="Futura"/>
          <w:b/>
          <w:lang w:val="en-GB"/>
        </w:rPr>
        <w:t xml:space="preserve"> Lombardy</w:t>
      </w:r>
      <w:r w:rsidR="00CC3947">
        <w:rPr>
          <w:rFonts w:ascii="Futura" w:hAnsi="Futura"/>
          <w:b/>
          <w:lang w:val="en-GB"/>
        </w:rPr>
        <w:t xml:space="preserve"> Region of Italy </w:t>
      </w:r>
      <w:r>
        <w:rPr>
          <w:rFonts w:ascii="Futura" w:hAnsi="Futura"/>
          <w:b/>
          <w:lang w:val="en-GB"/>
        </w:rPr>
        <w:t>Dialogues with the World at EXPO2015</w:t>
      </w:r>
    </w:p>
    <w:p w14:paraId="0101B4F6" w14:textId="77777777" w:rsidR="00067071" w:rsidRPr="00ED7915" w:rsidRDefault="00067071" w:rsidP="008D559F">
      <w:pPr>
        <w:spacing w:line="360" w:lineRule="auto"/>
        <w:jc w:val="both"/>
        <w:rPr>
          <w:rFonts w:ascii="Futura" w:hAnsi="Futura"/>
          <w:b/>
          <w:lang w:val="en-GB"/>
        </w:rPr>
      </w:pPr>
    </w:p>
    <w:p w14:paraId="3987F345" w14:textId="77777777" w:rsidR="00125ADD" w:rsidRPr="00343D06" w:rsidRDefault="008851BA" w:rsidP="008D559F">
      <w:pPr>
        <w:spacing w:line="360" w:lineRule="auto"/>
        <w:jc w:val="both"/>
        <w:rPr>
          <w:rFonts w:ascii="Futura" w:hAnsi="Futura"/>
          <w:b/>
          <w:i/>
          <w:lang w:val="en-GB"/>
        </w:rPr>
      </w:pPr>
      <w:r w:rsidRPr="00343D06">
        <w:rPr>
          <w:rFonts w:ascii="Futura" w:hAnsi="Futura"/>
          <w:i/>
          <w:lang w:val="en-GB"/>
        </w:rPr>
        <w:t>The National Research Council of Italy (CNR), the Lombardy</w:t>
      </w:r>
      <w:r w:rsidR="00B57706" w:rsidRPr="00343D06">
        <w:rPr>
          <w:rFonts w:ascii="Futura" w:hAnsi="Futura"/>
          <w:i/>
          <w:lang w:val="en-GB"/>
        </w:rPr>
        <w:t xml:space="preserve"> Regional Government</w:t>
      </w:r>
      <w:r w:rsidRPr="00343D06">
        <w:rPr>
          <w:rFonts w:ascii="Futura" w:hAnsi="Futura"/>
          <w:i/>
          <w:lang w:val="en-GB"/>
        </w:rPr>
        <w:t xml:space="preserve"> and </w:t>
      </w:r>
      <w:proofErr w:type="spellStart"/>
      <w:r w:rsidR="002E0A48" w:rsidRPr="00343D06">
        <w:rPr>
          <w:rFonts w:ascii="Futura" w:hAnsi="Futura"/>
          <w:i/>
          <w:lang w:val="en-GB"/>
        </w:rPr>
        <w:t>Unioncamere</w:t>
      </w:r>
      <w:proofErr w:type="spellEnd"/>
      <w:r w:rsidR="002E0A48" w:rsidRPr="00343D06">
        <w:rPr>
          <w:rFonts w:ascii="Futura" w:hAnsi="Futura"/>
          <w:i/>
          <w:lang w:val="en-GB"/>
        </w:rPr>
        <w:t xml:space="preserve"> </w:t>
      </w:r>
      <w:proofErr w:type="spellStart"/>
      <w:r w:rsidR="002E0A48" w:rsidRPr="00343D06">
        <w:rPr>
          <w:rFonts w:ascii="Futura" w:hAnsi="Futura"/>
          <w:i/>
          <w:lang w:val="en-GB"/>
        </w:rPr>
        <w:t>Lombardia</w:t>
      </w:r>
      <w:proofErr w:type="spellEnd"/>
      <w:r w:rsidR="002E0A48" w:rsidRPr="00343D06">
        <w:rPr>
          <w:rFonts w:ascii="Futura" w:hAnsi="Futura"/>
          <w:i/>
          <w:lang w:val="en-GB"/>
        </w:rPr>
        <w:t xml:space="preserve"> (the</w:t>
      </w:r>
      <w:r w:rsidRPr="00343D06">
        <w:rPr>
          <w:rFonts w:ascii="Futura" w:hAnsi="Futura"/>
          <w:i/>
          <w:lang w:val="en-GB"/>
        </w:rPr>
        <w:t xml:space="preserve"> Lombardy Chamber</w:t>
      </w:r>
      <w:r w:rsidR="002E0A48" w:rsidRPr="00343D06">
        <w:rPr>
          <w:rFonts w:ascii="Futura" w:hAnsi="Futura"/>
          <w:i/>
          <w:lang w:val="en-GB"/>
        </w:rPr>
        <w:t>s</w:t>
      </w:r>
      <w:r w:rsidRPr="00343D06">
        <w:rPr>
          <w:rFonts w:ascii="Futura" w:hAnsi="Futura"/>
          <w:i/>
          <w:lang w:val="en-GB"/>
        </w:rPr>
        <w:t xml:space="preserve"> of Commerce</w:t>
      </w:r>
      <w:r w:rsidR="002E0A48" w:rsidRPr="00343D06">
        <w:rPr>
          <w:rFonts w:ascii="Futura" w:hAnsi="Futura"/>
          <w:i/>
          <w:lang w:val="en-GB"/>
        </w:rPr>
        <w:t xml:space="preserve"> network),</w:t>
      </w:r>
      <w:r w:rsidRPr="00343D06">
        <w:rPr>
          <w:rFonts w:ascii="Futura" w:hAnsi="Futura"/>
          <w:i/>
          <w:lang w:val="en-GB"/>
        </w:rPr>
        <w:t xml:space="preserve"> </w:t>
      </w:r>
      <w:r w:rsidR="00455E2E" w:rsidRPr="00343D06">
        <w:rPr>
          <w:rFonts w:ascii="Futura" w:hAnsi="Futura"/>
          <w:i/>
          <w:lang w:val="en-GB"/>
        </w:rPr>
        <w:t xml:space="preserve">have </w:t>
      </w:r>
      <w:r w:rsidRPr="00343D06">
        <w:rPr>
          <w:rFonts w:ascii="Futura" w:hAnsi="Futura"/>
          <w:i/>
          <w:lang w:val="en-GB"/>
        </w:rPr>
        <w:t>together created a series of events</w:t>
      </w:r>
      <w:r w:rsidR="00455E2E" w:rsidRPr="00343D06">
        <w:rPr>
          <w:rFonts w:ascii="Futura" w:hAnsi="Futura"/>
          <w:i/>
          <w:lang w:val="en-GB"/>
        </w:rPr>
        <w:t>,</w:t>
      </w:r>
      <w:r w:rsidRPr="00343D06">
        <w:rPr>
          <w:rFonts w:ascii="Futura" w:hAnsi="Futura"/>
          <w:i/>
          <w:lang w:val="en-GB"/>
        </w:rPr>
        <w:t xml:space="preserve"> </w:t>
      </w:r>
      <w:r w:rsidR="002E11B3" w:rsidRPr="00343D06">
        <w:rPr>
          <w:rFonts w:ascii="Futura" w:hAnsi="Futura"/>
          <w:i/>
          <w:lang w:val="en-GB"/>
        </w:rPr>
        <w:t>named</w:t>
      </w:r>
      <w:r w:rsidR="00921C6C" w:rsidRPr="00343D06">
        <w:rPr>
          <w:rFonts w:ascii="Futura" w:hAnsi="Futura"/>
          <w:i/>
          <w:lang w:val="en-GB"/>
        </w:rPr>
        <w:t xml:space="preserve"> </w:t>
      </w:r>
      <w:r w:rsidR="00D219B1" w:rsidRPr="00343D06">
        <w:rPr>
          <w:rFonts w:ascii="Futura" w:hAnsi="Futura"/>
          <w:i/>
          <w:lang w:val="en-GB"/>
        </w:rPr>
        <w:t>t</w:t>
      </w:r>
      <w:r w:rsidRPr="00343D06">
        <w:rPr>
          <w:rFonts w:ascii="Futura" w:hAnsi="Futura"/>
          <w:i/>
          <w:lang w:val="en-GB"/>
        </w:rPr>
        <w:t xml:space="preserve">he </w:t>
      </w:r>
      <w:r w:rsidR="00B02BFF" w:rsidRPr="00343D06">
        <w:rPr>
          <w:rFonts w:ascii="Futura" w:hAnsi="Futura"/>
          <w:b/>
          <w:i/>
          <w:lang w:val="en-GB"/>
        </w:rPr>
        <w:t>Lombardy D</w:t>
      </w:r>
      <w:r w:rsidR="00BC0ECC" w:rsidRPr="00343D06">
        <w:rPr>
          <w:rFonts w:ascii="Futura" w:hAnsi="Futura"/>
          <w:b/>
          <w:i/>
          <w:lang w:val="en-GB"/>
        </w:rPr>
        <w:t>ialogues</w:t>
      </w:r>
      <w:r w:rsidR="00455E2E" w:rsidRPr="00343D06">
        <w:rPr>
          <w:rFonts w:ascii="Futura" w:hAnsi="Futura"/>
          <w:b/>
          <w:i/>
          <w:lang w:val="en-GB"/>
        </w:rPr>
        <w:t>,</w:t>
      </w:r>
      <w:r w:rsidRPr="00343D06">
        <w:rPr>
          <w:rFonts w:ascii="Futura" w:hAnsi="Futura"/>
          <w:b/>
          <w:i/>
          <w:lang w:val="en-GB"/>
        </w:rPr>
        <w:t xml:space="preserve"> </w:t>
      </w:r>
      <w:r w:rsidR="00D219B1" w:rsidRPr="00343D06">
        <w:rPr>
          <w:rFonts w:ascii="Futura" w:hAnsi="Futura"/>
          <w:i/>
          <w:lang w:val="en-GB"/>
        </w:rPr>
        <w:t xml:space="preserve">that will </w:t>
      </w:r>
      <w:r w:rsidR="00D57E5F" w:rsidRPr="00343D06">
        <w:rPr>
          <w:rFonts w:ascii="Futura" w:hAnsi="Futura"/>
          <w:i/>
          <w:lang w:val="en-GB"/>
        </w:rPr>
        <w:t>describe</w:t>
      </w:r>
      <w:r w:rsidR="00694772" w:rsidRPr="00343D06">
        <w:rPr>
          <w:rFonts w:ascii="Futura" w:hAnsi="Futura"/>
          <w:i/>
          <w:lang w:val="en-GB"/>
        </w:rPr>
        <w:t xml:space="preserve"> </w:t>
      </w:r>
      <w:r w:rsidR="00D219B1" w:rsidRPr="00343D06">
        <w:rPr>
          <w:rFonts w:ascii="Futura" w:hAnsi="Futura"/>
          <w:i/>
          <w:lang w:val="en-GB"/>
        </w:rPr>
        <w:t xml:space="preserve">research and innovation </w:t>
      </w:r>
      <w:r w:rsidR="00D57E5F" w:rsidRPr="00343D06">
        <w:rPr>
          <w:rFonts w:ascii="Futura" w:hAnsi="Futura"/>
          <w:i/>
          <w:lang w:val="en-GB"/>
        </w:rPr>
        <w:t>activities</w:t>
      </w:r>
      <w:r w:rsidR="00455E2E" w:rsidRPr="00343D06">
        <w:rPr>
          <w:rFonts w:ascii="Futura" w:hAnsi="Futura"/>
          <w:i/>
          <w:lang w:val="en-GB"/>
        </w:rPr>
        <w:t xml:space="preserve"> developed</w:t>
      </w:r>
      <w:r w:rsidR="00D57E5F" w:rsidRPr="00343D06">
        <w:rPr>
          <w:rFonts w:ascii="Futura" w:hAnsi="Futura"/>
          <w:i/>
          <w:lang w:val="en-GB"/>
        </w:rPr>
        <w:t xml:space="preserve"> in </w:t>
      </w:r>
      <w:r w:rsidR="00455E2E" w:rsidRPr="00343D06">
        <w:rPr>
          <w:rFonts w:ascii="Futura" w:hAnsi="Futura"/>
          <w:i/>
          <w:lang w:val="en-GB"/>
        </w:rPr>
        <w:t>relation</w:t>
      </w:r>
      <w:r w:rsidR="005D35CB" w:rsidRPr="00343D06">
        <w:rPr>
          <w:rFonts w:ascii="Futura" w:hAnsi="Futura"/>
          <w:i/>
          <w:lang w:val="en-GB"/>
        </w:rPr>
        <w:t xml:space="preserve"> </w:t>
      </w:r>
      <w:r w:rsidR="00D219B1" w:rsidRPr="00343D06">
        <w:rPr>
          <w:rFonts w:ascii="Futura" w:hAnsi="Futura"/>
          <w:i/>
          <w:lang w:val="en-GB"/>
        </w:rPr>
        <w:t>to</w:t>
      </w:r>
      <w:r w:rsidR="009746A5" w:rsidRPr="00343D06">
        <w:rPr>
          <w:rFonts w:ascii="Futura" w:hAnsi="Futura"/>
          <w:i/>
          <w:lang w:val="en-GB"/>
        </w:rPr>
        <w:t xml:space="preserve"> </w:t>
      </w:r>
      <w:r w:rsidR="00EF7614" w:rsidRPr="00343D06">
        <w:rPr>
          <w:rFonts w:ascii="Futura" w:hAnsi="Futura"/>
          <w:i/>
          <w:lang w:val="en-GB"/>
        </w:rPr>
        <w:t>the region’s</w:t>
      </w:r>
      <w:r w:rsidR="00D219B1" w:rsidRPr="00343D06">
        <w:rPr>
          <w:rFonts w:ascii="Futura" w:hAnsi="Futura"/>
          <w:i/>
          <w:lang w:val="en-GB"/>
        </w:rPr>
        <w:t xml:space="preserve"> </w:t>
      </w:r>
      <w:r w:rsidR="009746A5" w:rsidRPr="00343D06">
        <w:rPr>
          <w:rFonts w:ascii="Futura" w:hAnsi="Futura"/>
          <w:i/>
          <w:lang w:val="en-GB"/>
        </w:rPr>
        <w:t xml:space="preserve">environmental </w:t>
      </w:r>
      <w:r w:rsidR="009E2957" w:rsidRPr="00343D06">
        <w:rPr>
          <w:rFonts w:ascii="Futura" w:hAnsi="Futura"/>
          <w:i/>
          <w:lang w:val="en-GB"/>
        </w:rPr>
        <w:t xml:space="preserve">resources </w:t>
      </w:r>
      <w:r w:rsidR="009746A5" w:rsidRPr="00343D06">
        <w:rPr>
          <w:rFonts w:ascii="Futura" w:hAnsi="Futura"/>
          <w:i/>
          <w:lang w:val="en-GB"/>
        </w:rPr>
        <w:t xml:space="preserve">and </w:t>
      </w:r>
      <w:r w:rsidR="00297CA3" w:rsidRPr="00343D06">
        <w:rPr>
          <w:rFonts w:ascii="Futura" w:hAnsi="Futura"/>
          <w:i/>
          <w:lang w:val="en-GB"/>
        </w:rPr>
        <w:t>food</w:t>
      </w:r>
      <w:r w:rsidR="009E2957" w:rsidRPr="00343D06">
        <w:rPr>
          <w:rFonts w:ascii="Futura" w:hAnsi="Futura"/>
          <w:i/>
          <w:lang w:val="en-GB"/>
        </w:rPr>
        <w:t xml:space="preserve"> products</w:t>
      </w:r>
      <w:r w:rsidR="00455E2E" w:rsidRPr="00343D06">
        <w:rPr>
          <w:rFonts w:ascii="Futura" w:hAnsi="Futura"/>
          <w:i/>
          <w:lang w:val="en-GB"/>
        </w:rPr>
        <w:t>,</w:t>
      </w:r>
      <w:r w:rsidR="00F53538" w:rsidRPr="00343D06">
        <w:rPr>
          <w:rFonts w:ascii="Futura" w:hAnsi="Futura"/>
          <w:i/>
          <w:lang w:val="en-GB"/>
        </w:rPr>
        <w:t xml:space="preserve"> </w:t>
      </w:r>
      <w:r w:rsidR="00455E2E" w:rsidRPr="00343D06">
        <w:rPr>
          <w:rFonts w:ascii="Futura" w:hAnsi="Futura"/>
          <w:i/>
          <w:lang w:val="en-GB"/>
        </w:rPr>
        <w:t>with the purpose of promoting a dialogue</w:t>
      </w:r>
      <w:r w:rsidR="00EF7614" w:rsidRPr="00343D06">
        <w:rPr>
          <w:rFonts w:ascii="Futura" w:hAnsi="Futura"/>
          <w:i/>
          <w:lang w:val="en-GB"/>
        </w:rPr>
        <w:t xml:space="preserve"> with</w:t>
      </w:r>
      <w:r w:rsidR="00D219B1" w:rsidRPr="00343D06">
        <w:rPr>
          <w:rFonts w:ascii="Futura" w:hAnsi="Futura"/>
          <w:i/>
          <w:lang w:val="en-GB"/>
        </w:rPr>
        <w:t xml:space="preserve"> </w:t>
      </w:r>
      <w:r w:rsidR="00EF7614" w:rsidRPr="00343D06">
        <w:rPr>
          <w:rFonts w:ascii="Futura" w:hAnsi="Futura"/>
          <w:i/>
          <w:lang w:val="en-GB"/>
        </w:rPr>
        <w:t xml:space="preserve">the </w:t>
      </w:r>
      <w:r w:rsidR="00D219B1" w:rsidRPr="00343D06">
        <w:rPr>
          <w:rFonts w:ascii="Futura" w:hAnsi="Futura"/>
          <w:i/>
          <w:lang w:val="en-GB"/>
        </w:rPr>
        <w:t>international community.</w:t>
      </w:r>
    </w:p>
    <w:p w14:paraId="2F8C76DC" w14:textId="77777777" w:rsidR="00B02BFF" w:rsidRPr="00C720C4" w:rsidRDefault="00B02BFF" w:rsidP="008D559F">
      <w:pPr>
        <w:spacing w:line="360" w:lineRule="auto"/>
        <w:jc w:val="both"/>
        <w:rPr>
          <w:rFonts w:ascii="Futura" w:hAnsi="Futura"/>
          <w:i/>
          <w:lang w:val="en-GB"/>
        </w:rPr>
      </w:pPr>
      <w:bookmarkStart w:id="0" w:name="_GoBack"/>
      <w:bookmarkEnd w:id="0"/>
    </w:p>
    <w:p w14:paraId="3AB89E3A" w14:textId="77777777" w:rsidR="00214E2F" w:rsidRPr="00C720C4" w:rsidRDefault="00C95DF6" w:rsidP="008D559F">
      <w:pPr>
        <w:spacing w:line="360" w:lineRule="auto"/>
        <w:jc w:val="both"/>
        <w:rPr>
          <w:rFonts w:ascii="Futura" w:hAnsi="Futura" w:cs="Futura"/>
          <w:lang w:val="en-US"/>
        </w:rPr>
      </w:pPr>
      <w:r w:rsidRPr="00C720C4">
        <w:rPr>
          <w:rFonts w:ascii="Futura" w:hAnsi="Futura" w:cs="Futura"/>
          <w:lang w:val="en-GB"/>
        </w:rPr>
        <w:t>Stemmed from the</w:t>
      </w:r>
      <w:r w:rsidR="00EF7614" w:rsidRPr="00C720C4">
        <w:rPr>
          <w:rFonts w:ascii="Futura" w:hAnsi="Futura" w:cs="Futura"/>
          <w:lang w:val="en-GB"/>
        </w:rPr>
        <w:t xml:space="preserve"> Framework Agreement</w:t>
      </w:r>
      <w:r w:rsidRPr="00C720C4">
        <w:rPr>
          <w:rFonts w:ascii="Futura" w:hAnsi="Futura" w:cs="Futura"/>
          <w:lang w:val="en-GB"/>
        </w:rPr>
        <w:t xml:space="preserve"> signed</w:t>
      </w:r>
      <w:r w:rsidR="00740708" w:rsidRPr="00C720C4">
        <w:rPr>
          <w:rFonts w:ascii="Futura" w:hAnsi="Futura" w:cs="Futura"/>
          <w:lang w:val="en-GB"/>
        </w:rPr>
        <w:t xml:space="preserve"> </w:t>
      </w:r>
      <w:r w:rsidR="00EF7614" w:rsidRPr="00C720C4">
        <w:rPr>
          <w:rFonts w:ascii="Futura" w:hAnsi="Futura" w:cs="Futura"/>
          <w:lang w:val="en-US"/>
        </w:rPr>
        <w:t xml:space="preserve">between the </w:t>
      </w:r>
      <w:r w:rsidR="006E5996" w:rsidRPr="00C720C4">
        <w:rPr>
          <w:rFonts w:ascii="Futura" w:hAnsi="Futura" w:cs="Futura"/>
          <w:lang w:val="en-US"/>
        </w:rPr>
        <w:t>National Research Council</w:t>
      </w:r>
      <w:r w:rsidR="00EF7614" w:rsidRPr="00C720C4">
        <w:rPr>
          <w:rFonts w:ascii="Futura" w:hAnsi="Futura" w:cs="Futura"/>
          <w:lang w:val="en-US"/>
        </w:rPr>
        <w:t xml:space="preserve"> of Italy and the </w:t>
      </w:r>
      <w:r w:rsidR="001D63A4" w:rsidRPr="00C720C4">
        <w:rPr>
          <w:rFonts w:ascii="Futura" w:hAnsi="Futura"/>
          <w:lang w:val="en-GB"/>
        </w:rPr>
        <w:t>Lombardy Regional Government</w:t>
      </w:r>
      <w:r w:rsidR="00EF7614" w:rsidRPr="00C720C4">
        <w:rPr>
          <w:rFonts w:ascii="Futura" w:hAnsi="Futura" w:cs="Futura"/>
          <w:lang w:val="en-GB"/>
        </w:rPr>
        <w:t>,</w:t>
      </w:r>
      <w:r w:rsidR="0044309B" w:rsidRPr="00C720C4">
        <w:rPr>
          <w:rFonts w:ascii="Futura" w:hAnsi="Futura" w:cs="Futura"/>
          <w:lang w:val="en-GB"/>
        </w:rPr>
        <w:t xml:space="preserve"> </w:t>
      </w:r>
      <w:r w:rsidR="001D63A4" w:rsidRPr="00C720C4">
        <w:rPr>
          <w:rFonts w:ascii="Futura" w:hAnsi="Futura" w:cs="Futura"/>
          <w:lang w:val="en-GB"/>
        </w:rPr>
        <w:t>in partnership with</w:t>
      </w:r>
      <w:r w:rsidR="00EF7614" w:rsidRPr="00C720C4">
        <w:rPr>
          <w:rFonts w:ascii="Futura" w:hAnsi="Futura" w:cs="Futura"/>
          <w:lang w:val="en-GB"/>
        </w:rPr>
        <w:t xml:space="preserve"> </w:t>
      </w:r>
      <w:proofErr w:type="spellStart"/>
      <w:r w:rsidR="002E0A48" w:rsidRPr="00C720C4">
        <w:rPr>
          <w:rFonts w:ascii="Futura" w:hAnsi="Futura"/>
          <w:lang w:val="en-GB"/>
        </w:rPr>
        <w:t>Unioncamere</w:t>
      </w:r>
      <w:proofErr w:type="spellEnd"/>
      <w:r w:rsidR="002E0A48" w:rsidRPr="00C720C4">
        <w:rPr>
          <w:rFonts w:ascii="Futura" w:hAnsi="Futura"/>
          <w:lang w:val="en-GB"/>
        </w:rPr>
        <w:t xml:space="preserve"> </w:t>
      </w:r>
      <w:proofErr w:type="spellStart"/>
      <w:r w:rsidR="002E0A48" w:rsidRPr="00C720C4">
        <w:rPr>
          <w:rFonts w:ascii="Futura" w:hAnsi="Futura"/>
          <w:lang w:val="en-GB"/>
        </w:rPr>
        <w:t>Lombardia</w:t>
      </w:r>
      <w:proofErr w:type="spellEnd"/>
      <w:r w:rsidR="0044309B" w:rsidRPr="00C720C4">
        <w:rPr>
          <w:rFonts w:ascii="Futura" w:hAnsi="Futura"/>
          <w:lang w:val="en-GB"/>
        </w:rPr>
        <w:t>, the</w:t>
      </w:r>
      <w:r w:rsidR="0044309B" w:rsidRPr="00C720C4">
        <w:rPr>
          <w:rFonts w:ascii="Futura" w:hAnsi="Futura"/>
          <w:i/>
          <w:lang w:val="en-GB"/>
        </w:rPr>
        <w:t xml:space="preserve"> </w:t>
      </w:r>
      <w:r w:rsidR="00740708" w:rsidRPr="00C720C4">
        <w:rPr>
          <w:rFonts w:ascii="Futura" w:hAnsi="Futura" w:cs="Futura"/>
          <w:lang w:val="en-GB"/>
        </w:rPr>
        <w:t xml:space="preserve">Lombardy </w:t>
      </w:r>
      <w:r w:rsidR="00EF7614" w:rsidRPr="00C720C4">
        <w:rPr>
          <w:rFonts w:ascii="Futura" w:hAnsi="Futura" w:cs="Futura"/>
          <w:lang w:val="en-GB"/>
        </w:rPr>
        <w:t>Dialogues consist</w:t>
      </w:r>
      <w:r w:rsidR="00286B2A" w:rsidRPr="00C720C4">
        <w:rPr>
          <w:rFonts w:ascii="Futura" w:hAnsi="Futura" w:cs="Futura"/>
          <w:lang w:val="en-GB"/>
        </w:rPr>
        <w:t xml:space="preserve"> of</w:t>
      </w:r>
      <w:r w:rsidR="00740708" w:rsidRPr="00C720C4">
        <w:rPr>
          <w:rFonts w:ascii="Futura" w:hAnsi="Futura" w:cs="Futura"/>
          <w:lang w:val="en-GB"/>
        </w:rPr>
        <w:t xml:space="preserve"> </w:t>
      </w:r>
      <w:r w:rsidR="002255BA" w:rsidRPr="00C720C4">
        <w:rPr>
          <w:rFonts w:ascii="Futura" w:hAnsi="Futura" w:cs="Futura"/>
          <w:lang w:val="en-US"/>
        </w:rPr>
        <w:t xml:space="preserve">three </w:t>
      </w:r>
      <w:r w:rsidR="00084424" w:rsidRPr="00C720C4">
        <w:rPr>
          <w:rFonts w:ascii="Futura" w:hAnsi="Futura" w:cs="Futura"/>
          <w:lang w:val="en-US"/>
        </w:rPr>
        <w:t xml:space="preserve">engaging </w:t>
      </w:r>
      <w:r w:rsidR="002255BA" w:rsidRPr="00C720C4">
        <w:rPr>
          <w:rFonts w:ascii="Futura" w:hAnsi="Futura" w:cs="Futura"/>
          <w:lang w:val="en-US"/>
        </w:rPr>
        <w:t xml:space="preserve">events </w:t>
      </w:r>
      <w:r w:rsidR="00380BCB" w:rsidRPr="00C720C4">
        <w:rPr>
          <w:rFonts w:ascii="Futura" w:hAnsi="Futura" w:cs="Futura"/>
          <w:lang w:val="en-US"/>
        </w:rPr>
        <w:t>that</w:t>
      </w:r>
      <w:r w:rsidR="00C35A4B" w:rsidRPr="00C720C4">
        <w:rPr>
          <w:rFonts w:ascii="Futura" w:hAnsi="Futura" w:cs="Futura"/>
          <w:lang w:val="en-US"/>
        </w:rPr>
        <w:t xml:space="preserve"> </w:t>
      </w:r>
      <w:r w:rsidR="002255BA" w:rsidRPr="00C720C4">
        <w:rPr>
          <w:rFonts w:ascii="Futura" w:hAnsi="Futura" w:cs="Futura"/>
          <w:lang w:val="en-US"/>
        </w:rPr>
        <w:t xml:space="preserve">find their </w:t>
      </w:r>
      <w:r w:rsidR="00380BCB" w:rsidRPr="00C720C4">
        <w:rPr>
          <w:rFonts w:ascii="Futura" w:hAnsi="Futura" w:cs="Futura"/>
          <w:lang w:val="en-US"/>
        </w:rPr>
        <w:t xml:space="preserve">thematic </w:t>
      </w:r>
      <w:r w:rsidR="002255BA" w:rsidRPr="00C720C4">
        <w:rPr>
          <w:rFonts w:ascii="Futura" w:hAnsi="Futura" w:cs="Futura"/>
          <w:lang w:val="en-US"/>
        </w:rPr>
        <w:t xml:space="preserve">inspiration in </w:t>
      </w:r>
      <w:r w:rsidR="00214E2F" w:rsidRPr="00C720C4">
        <w:rPr>
          <w:rFonts w:ascii="Futura" w:hAnsi="Futura" w:cs="Futura"/>
          <w:lang w:val="en-US"/>
        </w:rPr>
        <w:t xml:space="preserve">several </w:t>
      </w:r>
      <w:r w:rsidR="008C4B88" w:rsidRPr="00C720C4">
        <w:rPr>
          <w:rFonts w:ascii="Futura" w:hAnsi="Futura" w:cs="Futura"/>
          <w:lang w:val="en-US"/>
        </w:rPr>
        <w:t>features</w:t>
      </w:r>
      <w:r w:rsidR="009C64DD" w:rsidRPr="00C720C4">
        <w:rPr>
          <w:rFonts w:ascii="Futura" w:hAnsi="Futura" w:cs="Futura"/>
          <w:lang w:val="en-US"/>
        </w:rPr>
        <w:t xml:space="preserve"> of the Lombardy </w:t>
      </w:r>
      <w:r w:rsidR="00084424" w:rsidRPr="00C720C4">
        <w:rPr>
          <w:rFonts w:ascii="Futura" w:hAnsi="Futura" w:cs="Futura"/>
          <w:lang w:val="en-US"/>
        </w:rPr>
        <w:t xml:space="preserve">food </w:t>
      </w:r>
      <w:r w:rsidR="004C24A3" w:rsidRPr="00C720C4">
        <w:rPr>
          <w:rFonts w:ascii="Futura" w:hAnsi="Futura" w:cs="Futura"/>
          <w:lang w:val="en-US"/>
        </w:rPr>
        <w:t>sector</w:t>
      </w:r>
      <w:r w:rsidRPr="00C720C4">
        <w:rPr>
          <w:rFonts w:ascii="Futura" w:hAnsi="Futura" w:cs="Futura"/>
          <w:lang w:val="en-US"/>
        </w:rPr>
        <w:t xml:space="preserve"> and cultivated land</w:t>
      </w:r>
      <w:r w:rsidR="002255BA" w:rsidRPr="00C720C4">
        <w:rPr>
          <w:rFonts w:ascii="Futura" w:hAnsi="Futura" w:cs="Futura"/>
          <w:lang w:val="en-US"/>
        </w:rPr>
        <w:t xml:space="preserve">. </w:t>
      </w:r>
      <w:r w:rsidR="00C720C4" w:rsidRPr="00C720C4">
        <w:rPr>
          <w:rFonts w:ascii="Futura" w:hAnsi="Futura" w:cs="Futura"/>
          <w:lang w:val="en-US"/>
        </w:rPr>
        <w:t>Under</w:t>
      </w:r>
      <w:r w:rsidR="007C7439" w:rsidRPr="00C720C4">
        <w:rPr>
          <w:rFonts w:ascii="Futura" w:hAnsi="Futura" w:cs="Futura"/>
          <w:lang w:val="en-US"/>
        </w:rPr>
        <w:t xml:space="preserve"> </w:t>
      </w:r>
      <w:r w:rsidR="00084424" w:rsidRPr="00C720C4">
        <w:rPr>
          <w:rFonts w:ascii="Futura" w:hAnsi="Futura" w:cs="Futura"/>
          <w:lang w:val="en-US"/>
        </w:rPr>
        <w:t>the scope of</w:t>
      </w:r>
      <w:r w:rsidR="009675F4" w:rsidRPr="00C720C4">
        <w:rPr>
          <w:rFonts w:ascii="Futura" w:hAnsi="Futura" w:cs="Futura"/>
          <w:lang w:val="en-US"/>
        </w:rPr>
        <w:t xml:space="preserve"> the project “Exhibit</w:t>
      </w:r>
      <w:r w:rsidR="002E11B3" w:rsidRPr="00C720C4">
        <w:rPr>
          <w:rFonts w:ascii="Futura" w:hAnsi="Futura" w:cs="Futura"/>
          <w:lang w:val="en-US"/>
        </w:rPr>
        <w:t>ion Ground for Scientific Research</w:t>
      </w:r>
      <w:r w:rsidR="004D3455" w:rsidRPr="00C720C4">
        <w:rPr>
          <w:rFonts w:ascii="Futura" w:hAnsi="Futura" w:cs="Futura"/>
          <w:lang w:val="en-US"/>
        </w:rPr>
        <w:t xml:space="preserve">: Italian </w:t>
      </w:r>
      <w:proofErr w:type="spellStart"/>
      <w:r w:rsidR="004D3455" w:rsidRPr="00C720C4">
        <w:rPr>
          <w:rFonts w:ascii="Futura" w:hAnsi="Futura" w:cs="Futura"/>
          <w:lang w:val="en-US"/>
        </w:rPr>
        <w:t>Pavillon</w:t>
      </w:r>
      <w:proofErr w:type="spellEnd"/>
      <w:r w:rsidR="004D3455" w:rsidRPr="00C720C4">
        <w:rPr>
          <w:rFonts w:ascii="Futura" w:hAnsi="Futura" w:cs="Futura"/>
          <w:lang w:val="en-US"/>
        </w:rPr>
        <w:t xml:space="preserve"> for EXPO2015</w:t>
      </w:r>
      <w:r w:rsidR="00084424" w:rsidRPr="00C720C4">
        <w:rPr>
          <w:rFonts w:ascii="Futura" w:hAnsi="Futura" w:cs="Futura"/>
          <w:lang w:val="en-US"/>
        </w:rPr>
        <w:t>" the Lombardy Dialogues tell</w:t>
      </w:r>
      <w:r w:rsidR="00C720C4" w:rsidRPr="00C720C4">
        <w:rPr>
          <w:rFonts w:ascii="Futura" w:hAnsi="Futura" w:cs="Futura"/>
          <w:lang w:val="en-US"/>
        </w:rPr>
        <w:t xml:space="preserve"> </w:t>
      </w:r>
      <w:r w:rsidR="0071066A" w:rsidRPr="00C720C4">
        <w:rPr>
          <w:rFonts w:ascii="Futura" w:hAnsi="Futura" w:cs="Futura"/>
          <w:lang w:val="en-US"/>
        </w:rPr>
        <w:t>how</w:t>
      </w:r>
      <w:r w:rsidR="008C4B88" w:rsidRPr="00C720C4">
        <w:rPr>
          <w:rFonts w:ascii="Futura" w:hAnsi="Futura" w:cs="Futura"/>
          <w:lang w:val="en-US"/>
        </w:rPr>
        <w:t xml:space="preserve"> </w:t>
      </w:r>
      <w:r w:rsidR="00CD212A" w:rsidRPr="00C720C4">
        <w:rPr>
          <w:rFonts w:ascii="Futura" w:hAnsi="Futura" w:cs="Futura"/>
          <w:lang w:val="en-US"/>
        </w:rPr>
        <w:t xml:space="preserve">scientific </w:t>
      </w:r>
      <w:r w:rsidR="00214E2F" w:rsidRPr="00C720C4">
        <w:rPr>
          <w:rFonts w:ascii="Futura" w:hAnsi="Futura" w:cs="Futura"/>
          <w:lang w:val="en-US"/>
        </w:rPr>
        <w:t>innovations</w:t>
      </w:r>
      <w:r w:rsidR="00455E2E" w:rsidRPr="00455E2E">
        <w:rPr>
          <w:rFonts w:ascii="Futura" w:hAnsi="Futura" w:cs="Futura"/>
          <w:color w:val="FF0000"/>
          <w:lang w:val="en-US"/>
        </w:rPr>
        <w:t>,</w:t>
      </w:r>
      <w:r w:rsidR="0054278D" w:rsidRPr="00C720C4">
        <w:rPr>
          <w:rFonts w:ascii="Futura" w:hAnsi="Futura" w:cs="Futura"/>
          <w:lang w:val="en-US"/>
        </w:rPr>
        <w:t xml:space="preserve"> developed in Lombardy</w:t>
      </w:r>
      <w:r w:rsidR="00455E2E">
        <w:rPr>
          <w:rFonts w:ascii="Futura" w:hAnsi="Futura" w:cs="Futura"/>
          <w:lang w:val="en-US"/>
        </w:rPr>
        <w:t>,</w:t>
      </w:r>
      <w:r w:rsidR="0054278D" w:rsidRPr="00C720C4">
        <w:rPr>
          <w:rFonts w:ascii="Futura" w:hAnsi="Futura" w:cs="Futura"/>
          <w:lang w:val="en-US"/>
        </w:rPr>
        <w:t xml:space="preserve"> </w:t>
      </w:r>
      <w:r w:rsidR="0025671C" w:rsidRPr="00C720C4">
        <w:rPr>
          <w:rFonts w:ascii="Futura" w:hAnsi="Futura" w:cs="Futura"/>
          <w:lang w:val="en-US"/>
        </w:rPr>
        <w:t xml:space="preserve">support intensive and sustainable productions, </w:t>
      </w:r>
      <w:proofErr w:type="gramStart"/>
      <w:r w:rsidR="004D3455" w:rsidRPr="00C720C4">
        <w:rPr>
          <w:rFonts w:ascii="Futura" w:hAnsi="Futura" w:cs="Futura"/>
          <w:lang w:val="en-US"/>
        </w:rPr>
        <w:t>protect</w:t>
      </w:r>
      <w:r w:rsidR="0025671C" w:rsidRPr="00C720C4">
        <w:rPr>
          <w:rFonts w:ascii="Futura" w:hAnsi="Futura" w:cs="Futura"/>
          <w:lang w:val="en-US"/>
        </w:rPr>
        <w:t xml:space="preserve">  </w:t>
      </w:r>
      <w:r w:rsidR="004C24A3" w:rsidRPr="00C720C4">
        <w:rPr>
          <w:rFonts w:ascii="Futura" w:hAnsi="Futura" w:cs="Futura"/>
          <w:lang w:val="en-US"/>
        </w:rPr>
        <w:t>traditional</w:t>
      </w:r>
      <w:proofErr w:type="gramEnd"/>
      <w:r w:rsidR="004C24A3" w:rsidRPr="00C720C4">
        <w:rPr>
          <w:rFonts w:ascii="Futura" w:hAnsi="Futura" w:cs="Futura"/>
          <w:lang w:val="en-US"/>
        </w:rPr>
        <w:t xml:space="preserve"> </w:t>
      </w:r>
      <w:r w:rsidR="00214E2F" w:rsidRPr="00C720C4">
        <w:rPr>
          <w:rFonts w:ascii="Futura" w:hAnsi="Futura" w:cs="Futura"/>
          <w:lang w:val="en-US"/>
        </w:rPr>
        <w:t>products</w:t>
      </w:r>
      <w:r w:rsidR="00057D27" w:rsidRPr="00C720C4">
        <w:rPr>
          <w:rFonts w:ascii="Futura" w:hAnsi="Futura" w:cs="Futura"/>
          <w:lang w:val="en-US"/>
        </w:rPr>
        <w:t xml:space="preserve"> and</w:t>
      </w:r>
      <w:r w:rsidR="0025671C" w:rsidRPr="00C720C4">
        <w:rPr>
          <w:rFonts w:ascii="Futura" w:hAnsi="Futura" w:cs="Futura"/>
          <w:lang w:val="en-US"/>
        </w:rPr>
        <w:t xml:space="preserve"> manage</w:t>
      </w:r>
      <w:r w:rsidR="00057D27" w:rsidRPr="00C720C4">
        <w:rPr>
          <w:rFonts w:ascii="Futura" w:hAnsi="Futura" w:cs="Futura"/>
          <w:lang w:val="en-US"/>
        </w:rPr>
        <w:t xml:space="preserve"> environmental resources</w:t>
      </w:r>
      <w:r w:rsidR="0025671C" w:rsidRPr="00C720C4">
        <w:rPr>
          <w:rFonts w:ascii="Futura" w:hAnsi="Futura" w:cs="Futura"/>
          <w:lang w:val="en-US"/>
        </w:rPr>
        <w:t>.</w:t>
      </w:r>
      <w:r w:rsidR="00485B46" w:rsidRPr="00C720C4">
        <w:rPr>
          <w:rFonts w:ascii="Futura" w:hAnsi="Futura" w:cs="Futura"/>
          <w:lang w:val="en-US"/>
        </w:rPr>
        <w:t xml:space="preserve"> </w:t>
      </w:r>
      <w:r w:rsidR="0025671C" w:rsidRPr="00C720C4">
        <w:rPr>
          <w:rFonts w:ascii="Futura" w:hAnsi="Futura" w:cs="Futura"/>
          <w:lang w:val="en-US"/>
        </w:rPr>
        <w:t>T</w:t>
      </w:r>
      <w:r w:rsidR="00485B46" w:rsidRPr="00C720C4">
        <w:rPr>
          <w:rFonts w:ascii="Futura" w:hAnsi="Futura" w:cs="Futura"/>
          <w:lang w:val="en-US"/>
        </w:rPr>
        <w:t xml:space="preserve">he goal </w:t>
      </w:r>
      <w:r w:rsidR="0025671C" w:rsidRPr="00C720C4">
        <w:rPr>
          <w:rFonts w:ascii="Futura" w:hAnsi="Futura" w:cs="Futura"/>
          <w:lang w:val="en-US"/>
        </w:rPr>
        <w:t xml:space="preserve">is </w:t>
      </w:r>
      <w:r w:rsidR="00485B46" w:rsidRPr="00C720C4">
        <w:rPr>
          <w:rFonts w:ascii="Futura" w:hAnsi="Futura" w:cs="Futura"/>
          <w:lang w:val="en-US"/>
        </w:rPr>
        <w:t>to</w:t>
      </w:r>
      <w:r w:rsidR="008C4B88" w:rsidRPr="00C720C4">
        <w:rPr>
          <w:rFonts w:ascii="Futura" w:hAnsi="Futura" w:cs="Futura"/>
          <w:lang w:val="en-US"/>
        </w:rPr>
        <w:t xml:space="preserve"> foster </w:t>
      </w:r>
      <w:r w:rsidR="00A776FB" w:rsidRPr="00C720C4">
        <w:rPr>
          <w:rFonts w:ascii="Futura" w:hAnsi="Futura" w:cs="Futura"/>
          <w:lang w:val="en-US"/>
        </w:rPr>
        <w:t>a</w:t>
      </w:r>
      <w:r w:rsidR="004C24A3" w:rsidRPr="00C720C4">
        <w:rPr>
          <w:rFonts w:ascii="Futura" w:hAnsi="Futura" w:cs="Futura"/>
          <w:lang w:val="en-US"/>
        </w:rPr>
        <w:t xml:space="preserve"> dialogue between</w:t>
      </w:r>
      <w:r w:rsidR="00214E2F" w:rsidRPr="00C720C4">
        <w:rPr>
          <w:rFonts w:ascii="Futura" w:hAnsi="Futura" w:cs="Futura"/>
          <w:lang w:val="en-US"/>
        </w:rPr>
        <w:t xml:space="preserve"> the research </w:t>
      </w:r>
      <w:r w:rsidR="0025671C" w:rsidRPr="00C720C4">
        <w:rPr>
          <w:rFonts w:ascii="Futura" w:hAnsi="Futura" w:cs="Futura"/>
          <w:lang w:val="en-US"/>
        </w:rPr>
        <w:t xml:space="preserve">that is </w:t>
      </w:r>
      <w:r w:rsidR="00214E2F" w:rsidRPr="00C720C4">
        <w:rPr>
          <w:rFonts w:ascii="Futura" w:hAnsi="Futura" w:cs="Futura"/>
          <w:lang w:val="en-US"/>
        </w:rPr>
        <w:t xml:space="preserve">carried out </w:t>
      </w:r>
      <w:r w:rsidR="00485B46" w:rsidRPr="00C720C4">
        <w:rPr>
          <w:rFonts w:ascii="Futura" w:hAnsi="Futura" w:cs="Futura"/>
          <w:lang w:val="en-US"/>
        </w:rPr>
        <w:t>regionally</w:t>
      </w:r>
      <w:r w:rsidR="004C24A3" w:rsidRPr="00C720C4">
        <w:rPr>
          <w:rFonts w:ascii="Futura" w:hAnsi="Futura" w:cs="Futura"/>
          <w:lang w:val="en-US"/>
        </w:rPr>
        <w:t xml:space="preserve"> and </w:t>
      </w:r>
      <w:r w:rsidR="00214E2F" w:rsidRPr="00C720C4">
        <w:rPr>
          <w:rFonts w:ascii="Futura" w:hAnsi="Futura" w:cs="Futura"/>
          <w:lang w:val="en-US"/>
        </w:rPr>
        <w:t>the world</w:t>
      </w:r>
      <w:r w:rsidR="007D54B0" w:rsidRPr="00C720C4">
        <w:rPr>
          <w:rFonts w:ascii="Futura" w:hAnsi="Futura" w:cs="Futura"/>
          <w:lang w:val="en-US"/>
        </w:rPr>
        <w:t>wide</w:t>
      </w:r>
      <w:r w:rsidR="00214E2F" w:rsidRPr="00C720C4">
        <w:rPr>
          <w:rFonts w:ascii="Futura" w:hAnsi="Futura" w:cs="Futura"/>
          <w:lang w:val="en-US"/>
        </w:rPr>
        <w:t xml:space="preserve"> community. </w:t>
      </w:r>
      <w:r w:rsidR="006455C7" w:rsidRPr="00C720C4">
        <w:rPr>
          <w:rFonts w:ascii="Futura" w:hAnsi="Futura" w:cs="Futura"/>
          <w:lang w:val="en-US"/>
        </w:rPr>
        <w:t>The events will be presented as a series of short lectures and dialogues, each culminating in a thematic thread</w:t>
      </w:r>
      <w:r w:rsidR="0025671C" w:rsidRPr="00C720C4">
        <w:rPr>
          <w:rFonts w:ascii="Futura" w:hAnsi="Futura" w:cs="Futura"/>
          <w:lang w:val="en-US"/>
        </w:rPr>
        <w:t xml:space="preserve"> connected to</w:t>
      </w:r>
      <w:r w:rsidR="006455C7" w:rsidRPr="00C720C4">
        <w:rPr>
          <w:rFonts w:ascii="Futura" w:hAnsi="Futura" w:cs="Futura"/>
          <w:lang w:val="en-US"/>
        </w:rPr>
        <w:t xml:space="preserve"> one of the month-long themes scheduled by the Italian Pavilion.</w:t>
      </w:r>
    </w:p>
    <w:p w14:paraId="579AFBC6" w14:textId="77777777" w:rsidR="00A776FB" w:rsidRPr="00ED7915" w:rsidRDefault="00A776FB" w:rsidP="008D559F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6FB9B990" w14:textId="77777777" w:rsidR="007F7F2F" w:rsidRDefault="007F7F2F" w:rsidP="008D559F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4310B2F6" w14:textId="77777777" w:rsidR="007F7F2F" w:rsidRDefault="007F7F2F" w:rsidP="008D559F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72AE65B3" w14:textId="77777777" w:rsidR="00E27EC0" w:rsidRPr="006455C7" w:rsidRDefault="00380BCB" w:rsidP="008D559F">
      <w:pPr>
        <w:spacing w:line="360" w:lineRule="auto"/>
        <w:jc w:val="both"/>
        <w:rPr>
          <w:rFonts w:ascii="Futura" w:hAnsi="Futura" w:cs="Futura"/>
          <w:color w:val="000000"/>
          <w:lang w:val="en-US"/>
        </w:rPr>
      </w:pPr>
      <w:r w:rsidRPr="00ED7915">
        <w:rPr>
          <w:rFonts w:ascii="Futura" w:hAnsi="Futura" w:cs="Futura"/>
          <w:lang w:val="en-US"/>
        </w:rPr>
        <w:t>“</w:t>
      </w:r>
      <w:r w:rsidR="007720A5" w:rsidRPr="00ED7915">
        <w:rPr>
          <w:rFonts w:ascii="Futura" w:hAnsi="Futura" w:cs="Futura"/>
          <w:lang w:val="en-US"/>
        </w:rPr>
        <w:t>Lombardy D</w:t>
      </w:r>
      <w:r w:rsidR="00214E2F" w:rsidRPr="00ED7915">
        <w:rPr>
          <w:rFonts w:ascii="Futura" w:hAnsi="Futura" w:cs="Futura"/>
          <w:lang w:val="en-US"/>
        </w:rPr>
        <w:t>ialog</w:t>
      </w:r>
      <w:r w:rsidR="007720A5" w:rsidRPr="00ED7915">
        <w:rPr>
          <w:rFonts w:ascii="Futura" w:hAnsi="Futura" w:cs="Futura"/>
          <w:lang w:val="en-US"/>
        </w:rPr>
        <w:t>ue</w:t>
      </w:r>
      <w:r w:rsidR="00214E2F" w:rsidRPr="00ED7915">
        <w:rPr>
          <w:rFonts w:ascii="Futura" w:hAnsi="Futura" w:cs="Futura"/>
          <w:lang w:val="en-US"/>
        </w:rPr>
        <w:t>s</w:t>
      </w:r>
      <w:r w:rsidRPr="00ED7915">
        <w:rPr>
          <w:rFonts w:ascii="Futura" w:hAnsi="Futura" w:cs="Futura"/>
          <w:lang w:val="en-US"/>
        </w:rPr>
        <w:t>”</w:t>
      </w:r>
      <w:r w:rsidR="00214E2F" w:rsidRPr="00ED7915">
        <w:rPr>
          <w:rFonts w:ascii="Futura" w:hAnsi="Futura" w:cs="Futura"/>
          <w:lang w:val="en-US"/>
        </w:rPr>
        <w:t xml:space="preserve"> will debu</w:t>
      </w:r>
      <w:r w:rsidR="005D35CB" w:rsidRPr="00ED7915">
        <w:rPr>
          <w:rFonts w:ascii="Futura" w:hAnsi="Futura" w:cs="Futura"/>
          <w:lang w:val="en-US"/>
        </w:rPr>
        <w:t xml:space="preserve">t </w:t>
      </w:r>
      <w:r w:rsidR="00136E53">
        <w:rPr>
          <w:rFonts w:ascii="Futura" w:hAnsi="Futura" w:cs="Futura"/>
          <w:lang w:val="en-US"/>
        </w:rPr>
        <w:t>on the 5</w:t>
      </w:r>
      <w:r w:rsidR="00136E53" w:rsidRPr="00136E53">
        <w:rPr>
          <w:rFonts w:ascii="Futura" w:hAnsi="Futura" w:cs="Futura"/>
          <w:vertAlign w:val="superscript"/>
          <w:lang w:val="en-US"/>
        </w:rPr>
        <w:t>th</w:t>
      </w:r>
      <w:r w:rsidR="00136E53">
        <w:rPr>
          <w:rFonts w:ascii="Futura" w:hAnsi="Futura" w:cs="Futura"/>
          <w:lang w:val="en-US"/>
        </w:rPr>
        <w:t xml:space="preserve"> of </w:t>
      </w:r>
      <w:r w:rsidR="005D35CB" w:rsidRPr="00ED7915">
        <w:rPr>
          <w:rFonts w:ascii="Futura" w:hAnsi="Futura" w:cs="Futura"/>
          <w:lang w:val="en-US"/>
        </w:rPr>
        <w:t>May</w:t>
      </w:r>
      <w:r w:rsidR="00136E53">
        <w:rPr>
          <w:rFonts w:ascii="Futura" w:hAnsi="Futura" w:cs="Futura"/>
          <w:lang w:val="en-US"/>
        </w:rPr>
        <w:t xml:space="preserve"> - </w:t>
      </w:r>
      <w:r w:rsidR="004A62E2">
        <w:rPr>
          <w:rFonts w:ascii="Futura" w:hAnsi="Futura" w:cs="Futura"/>
          <w:lang w:val="en-US"/>
        </w:rPr>
        <w:t>the month that the Ita</w:t>
      </w:r>
      <w:r w:rsidR="008A3E3F">
        <w:rPr>
          <w:rFonts w:ascii="Futura" w:hAnsi="Futura" w:cs="Futura"/>
          <w:lang w:val="en-US"/>
        </w:rPr>
        <w:t xml:space="preserve">lian </w:t>
      </w:r>
      <w:proofErr w:type="spellStart"/>
      <w:r w:rsidR="008A3E3F">
        <w:rPr>
          <w:rFonts w:ascii="Futura" w:hAnsi="Futura" w:cs="Futura"/>
          <w:lang w:val="en-US"/>
        </w:rPr>
        <w:t>Pavillon</w:t>
      </w:r>
      <w:proofErr w:type="spellEnd"/>
      <w:r w:rsidR="008A3E3F">
        <w:rPr>
          <w:rFonts w:ascii="Futura" w:hAnsi="Futura" w:cs="Futura"/>
          <w:lang w:val="en-US"/>
        </w:rPr>
        <w:t xml:space="preserve"> has dedicated to </w:t>
      </w:r>
      <w:r w:rsidR="008A3E3F" w:rsidRPr="008A3E3F">
        <w:rPr>
          <w:rFonts w:ascii="Futura" w:hAnsi="Futura" w:cs="Futura"/>
          <w:i/>
          <w:lang w:val="en-US"/>
        </w:rPr>
        <w:t>Food Se</w:t>
      </w:r>
      <w:r w:rsidR="004A62E2" w:rsidRPr="008A3E3F">
        <w:rPr>
          <w:rFonts w:ascii="Futura" w:hAnsi="Futura" w:cs="Futura"/>
          <w:i/>
          <w:lang w:val="en-US"/>
        </w:rPr>
        <w:t>curity</w:t>
      </w:r>
      <w:r w:rsidR="00136E53">
        <w:rPr>
          <w:rFonts w:ascii="Futura" w:hAnsi="Futura" w:cs="Futura"/>
          <w:lang w:val="en-US"/>
        </w:rPr>
        <w:t xml:space="preserve"> -</w:t>
      </w:r>
      <w:r w:rsidR="00057D27" w:rsidRPr="00ED7915">
        <w:rPr>
          <w:rFonts w:ascii="Futura" w:hAnsi="Futura" w:cs="Futura"/>
          <w:lang w:val="en-US"/>
        </w:rPr>
        <w:t xml:space="preserve"> </w:t>
      </w:r>
      <w:r w:rsidR="00214E2F" w:rsidRPr="00ED7915">
        <w:rPr>
          <w:rFonts w:ascii="Futura" w:hAnsi="Futura" w:cs="Futura"/>
          <w:lang w:val="en-US"/>
        </w:rPr>
        <w:t xml:space="preserve">with the </w:t>
      </w:r>
      <w:r w:rsidR="005D35CB" w:rsidRPr="00ED7915">
        <w:rPr>
          <w:rFonts w:ascii="Futura" w:hAnsi="Futura" w:cs="Futura"/>
          <w:lang w:val="en-US"/>
        </w:rPr>
        <w:t xml:space="preserve">first </w:t>
      </w:r>
      <w:r w:rsidR="004A62E2">
        <w:rPr>
          <w:rFonts w:ascii="Futura" w:hAnsi="Futura" w:cs="Futura"/>
          <w:lang w:val="en-US"/>
        </w:rPr>
        <w:t>dialogue</w:t>
      </w:r>
      <w:r w:rsidR="00214E2F" w:rsidRPr="00ED7915">
        <w:rPr>
          <w:rFonts w:ascii="Futura" w:hAnsi="Futura" w:cs="Futura"/>
          <w:lang w:val="en-US"/>
        </w:rPr>
        <w:t xml:space="preserve"> ent</w:t>
      </w:r>
      <w:r w:rsidR="00B2098F" w:rsidRPr="00ED7915">
        <w:rPr>
          <w:rFonts w:ascii="Futura" w:hAnsi="Futura" w:cs="Futura"/>
          <w:lang w:val="en-US"/>
        </w:rPr>
        <w:t xml:space="preserve">itled "Food </w:t>
      </w:r>
      <w:proofErr w:type="spellStart"/>
      <w:r w:rsidR="00B2098F" w:rsidRPr="00ED7915">
        <w:rPr>
          <w:rFonts w:ascii="Futura" w:hAnsi="Futura" w:cs="Futura"/>
          <w:lang w:val="en-US"/>
        </w:rPr>
        <w:t>S</w:t>
      </w:r>
      <w:r w:rsidR="005D35CB" w:rsidRPr="00ED7915">
        <w:rPr>
          <w:rFonts w:ascii="Futura" w:hAnsi="Futura" w:cs="Futura"/>
          <w:lang w:val="en-US"/>
        </w:rPr>
        <w:t>afurity</w:t>
      </w:r>
      <w:proofErr w:type="spellEnd"/>
      <w:r w:rsidR="005D35CB" w:rsidRPr="00ED7915">
        <w:rPr>
          <w:rFonts w:ascii="Futura" w:hAnsi="Futura" w:cs="Futura"/>
          <w:lang w:val="en-US"/>
        </w:rPr>
        <w:t xml:space="preserve">: </w:t>
      </w:r>
      <w:r w:rsidR="006455C7">
        <w:rPr>
          <w:rFonts w:ascii="Futura" w:hAnsi="Futura" w:cs="Futura"/>
          <w:lang w:val="en-US"/>
        </w:rPr>
        <w:t>B</w:t>
      </w:r>
      <w:r w:rsidR="005D35CB" w:rsidRPr="00ED7915">
        <w:rPr>
          <w:rFonts w:ascii="Futura" w:hAnsi="Futura" w:cs="Futura"/>
          <w:lang w:val="en-US"/>
        </w:rPr>
        <w:t>ridging Safety and S</w:t>
      </w:r>
      <w:r w:rsidR="00214E2F" w:rsidRPr="00ED7915">
        <w:rPr>
          <w:rFonts w:ascii="Futura" w:hAnsi="Futura" w:cs="Futura"/>
          <w:lang w:val="en-US"/>
        </w:rPr>
        <w:t>ecurity"</w:t>
      </w:r>
      <w:r w:rsidR="00136E53">
        <w:rPr>
          <w:rFonts w:ascii="Futura" w:hAnsi="Futura" w:cs="Futura"/>
          <w:lang w:val="en-US"/>
        </w:rPr>
        <w:t xml:space="preserve"> that will be held at the</w:t>
      </w:r>
      <w:r w:rsidR="00411FB9">
        <w:rPr>
          <w:rFonts w:ascii="Futura" w:hAnsi="Futura" w:cs="Futura"/>
          <w:lang w:val="en-US"/>
        </w:rPr>
        <w:t xml:space="preserve"> Auditorium </w:t>
      </w:r>
      <w:proofErr w:type="spellStart"/>
      <w:r w:rsidR="00411FB9">
        <w:rPr>
          <w:rFonts w:ascii="Futura" w:hAnsi="Futura" w:cs="Futura"/>
          <w:lang w:val="en-US"/>
        </w:rPr>
        <w:t>Testori</w:t>
      </w:r>
      <w:proofErr w:type="spellEnd"/>
      <w:r w:rsidR="00411FB9">
        <w:rPr>
          <w:rFonts w:ascii="Futura" w:hAnsi="Futura" w:cs="Futura"/>
          <w:lang w:val="en-US"/>
        </w:rPr>
        <w:t xml:space="preserve">, Palazzo </w:t>
      </w:r>
      <w:proofErr w:type="spellStart"/>
      <w:r w:rsidR="00411FB9">
        <w:rPr>
          <w:rFonts w:ascii="Futura" w:hAnsi="Futura" w:cs="Futura"/>
          <w:lang w:val="en-US"/>
        </w:rPr>
        <w:t>Lombardia</w:t>
      </w:r>
      <w:proofErr w:type="spellEnd"/>
      <w:r w:rsidR="00B3625F">
        <w:rPr>
          <w:rFonts w:ascii="Futura" w:hAnsi="Futura" w:cs="Futura"/>
          <w:lang w:val="en-US"/>
        </w:rPr>
        <w:t>, Milan</w:t>
      </w:r>
      <w:r w:rsidR="00214E2F" w:rsidRPr="00ED7915">
        <w:rPr>
          <w:rFonts w:ascii="Futura" w:hAnsi="Futura" w:cs="Futura"/>
          <w:lang w:val="en-US"/>
        </w:rPr>
        <w:t xml:space="preserve">. </w:t>
      </w:r>
      <w:r w:rsidR="005A4E23" w:rsidRPr="006455C7">
        <w:rPr>
          <w:rFonts w:ascii="Futura" w:hAnsi="Futura" w:cs="Futura"/>
          <w:color w:val="000000"/>
          <w:lang w:val="en-US"/>
        </w:rPr>
        <w:t xml:space="preserve">Starting from </w:t>
      </w:r>
      <w:r w:rsidR="00B056CB">
        <w:rPr>
          <w:rFonts w:ascii="Futura" w:hAnsi="Futura" w:cs="Futura"/>
          <w:color w:val="000000"/>
          <w:lang w:val="en-US"/>
        </w:rPr>
        <w:t>fundamental</w:t>
      </w:r>
      <w:r w:rsidR="005A4E23" w:rsidRPr="006455C7">
        <w:rPr>
          <w:rFonts w:ascii="Futura" w:hAnsi="Futura" w:cs="Futura"/>
          <w:color w:val="000000"/>
          <w:lang w:val="en-US"/>
        </w:rPr>
        <w:t xml:space="preserve"> Lombardy pro</w:t>
      </w:r>
      <w:r w:rsidR="00D54658">
        <w:rPr>
          <w:rFonts w:ascii="Futura" w:hAnsi="Futura" w:cs="Futura"/>
          <w:color w:val="000000"/>
          <w:lang w:val="en-US"/>
        </w:rPr>
        <w:t>ductions such as milk, meat and cereals,</w:t>
      </w:r>
      <w:r w:rsidR="005A4E23" w:rsidRPr="006455C7">
        <w:rPr>
          <w:rFonts w:ascii="Futura" w:hAnsi="Futura" w:cs="Futura"/>
          <w:color w:val="000000"/>
          <w:lang w:val="en-US"/>
        </w:rPr>
        <w:t xml:space="preserve"> </w:t>
      </w:r>
      <w:r w:rsidR="004A62E2" w:rsidRPr="006455C7">
        <w:rPr>
          <w:rFonts w:ascii="Futura" w:hAnsi="Futura" w:cs="Futura"/>
          <w:color w:val="000000"/>
          <w:lang w:val="en-US"/>
        </w:rPr>
        <w:t>the conference will focus</w:t>
      </w:r>
      <w:r w:rsidR="00166B74" w:rsidRPr="006455C7">
        <w:rPr>
          <w:rFonts w:ascii="Futura" w:hAnsi="Futura" w:cs="Futura"/>
          <w:color w:val="000000"/>
          <w:lang w:val="en-US"/>
        </w:rPr>
        <w:t xml:space="preserve"> on</w:t>
      </w:r>
      <w:r w:rsidR="0025671C">
        <w:rPr>
          <w:rFonts w:ascii="Futura" w:hAnsi="Futura" w:cs="Futura"/>
          <w:color w:val="000000"/>
          <w:lang w:val="en-US"/>
        </w:rPr>
        <w:t xml:space="preserve"> </w:t>
      </w:r>
      <w:r w:rsidR="005A4E23" w:rsidRPr="006455C7">
        <w:rPr>
          <w:rFonts w:ascii="Futura" w:hAnsi="Futura" w:cs="Futura"/>
          <w:color w:val="000000"/>
          <w:lang w:val="en-US"/>
        </w:rPr>
        <w:t>food processing</w:t>
      </w:r>
      <w:r w:rsidR="00B2098F" w:rsidRPr="006455C7">
        <w:rPr>
          <w:rFonts w:ascii="Futura" w:hAnsi="Futura" w:cs="Futura"/>
          <w:color w:val="000000"/>
          <w:lang w:val="en-US"/>
        </w:rPr>
        <w:t xml:space="preserve"> systems</w:t>
      </w:r>
      <w:r w:rsidR="005A4E23" w:rsidRPr="006455C7">
        <w:rPr>
          <w:rFonts w:ascii="Futura" w:hAnsi="Futura" w:cs="Futura"/>
          <w:color w:val="000000"/>
          <w:lang w:val="en-US"/>
        </w:rPr>
        <w:t>, traceability, packaging and logistics</w:t>
      </w:r>
      <w:r w:rsidR="00D01E12" w:rsidRPr="006455C7">
        <w:rPr>
          <w:rFonts w:ascii="Futura" w:hAnsi="Futura" w:cs="Futura"/>
          <w:color w:val="000000"/>
          <w:lang w:val="en-US"/>
        </w:rPr>
        <w:t>,</w:t>
      </w:r>
      <w:r w:rsidR="00166B74" w:rsidRPr="006455C7">
        <w:rPr>
          <w:rFonts w:ascii="Futura" w:hAnsi="Futura" w:cs="Futura"/>
          <w:color w:val="000000"/>
          <w:lang w:val="en-US"/>
        </w:rPr>
        <w:t xml:space="preserve"> </w:t>
      </w:r>
      <w:r w:rsidR="00E27EC0" w:rsidRPr="006455C7">
        <w:rPr>
          <w:rFonts w:ascii="Futura" w:hAnsi="Futura" w:cs="Futura"/>
          <w:color w:val="000000"/>
          <w:lang w:val="en-US"/>
        </w:rPr>
        <w:t>within the</w:t>
      </w:r>
      <w:r w:rsidR="00D94AEB" w:rsidRPr="006455C7">
        <w:rPr>
          <w:rFonts w:ascii="Futura" w:hAnsi="Futura" w:cs="Futura"/>
          <w:color w:val="000000"/>
          <w:lang w:val="en-US"/>
        </w:rPr>
        <w:t xml:space="preserve"> </w:t>
      </w:r>
      <w:r w:rsidR="00166B74" w:rsidRPr="006455C7">
        <w:rPr>
          <w:rFonts w:ascii="Futura" w:hAnsi="Futura" w:cs="Futura"/>
          <w:color w:val="000000"/>
          <w:lang w:val="en-US"/>
        </w:rPr>
        <w:t xml:space="preserve">framework of </w:t>
      </w:r>
      <w:r w:rsidR="008A3E3F" w:rsidRPr="006455C7">
        <w:rPr>
          <w:rFonts w:ascii="Futura" w:hAnsi="Futura" w:cs="Futura"/>
          <w:color w:val="000000"/>
          <w:lang w:val="en-US"/>
        </w:rPr>
        <w:t>food s</w:t>
      </w:r>
      <w:r w:rsidR="00166B74" w:rsidRPr="006455C7">
        <w:rPr>
          <w:rFonts w:ascii="Futura" w:hAnsi="Futura" w:cs="Futura"/>
          <w:color w:val="000000"/>
          <w:lang w:val="en-US"/>
        </w:rPr>
        <w:t>ecurity</w:t>
      </w:r>
      <w:r w:rsidR="005A4E23" w:rsidRPr="006455C7">
        <w:rPr>
          <w:rFonts w:ascii="Futura" w:hAnsi="Futura" w:cs="Futura"/>
          <w:color w:val="000000"/>
          <w:lang w:val="en-US"/>
        </w:rPr>
        <w:t xml:space="preserve">. </w:t>
      </w:r>
    </w:p>
    <w:p w14:paraId="2780782B" w14:textId="77777777" w:rsidR="00214E2F" w:rsidRPr="00ED7915" w:rsidRDefault="005A4E23" w:rsidP="008D559F">
      <w:pPr>
        <w:spacing w:line="360" w:lineRule="auto"/>
        <w:jc w:val="both"/>
        <w:rPr>
          <w:rFonts w:ascii="Futura" w:hAnsi="Futura" w:cs="Futura"/>
          <w:lang w:val="en-US"/>
        </w:rPr>
      </w:pPr>
      <w:r w:rsidRPr="00ED7915">
        <w:rPr>
          <w:rFonts w:ascii="Futura" w:hAnsi="Futura" w:cs="Futura"/>
          <w:lang w:val="en-US"/>
        </w:rPr>
        <w:t xml:space="preserve">The goal of the conference is </w:t>
      </w:r>
      <w:r w:rsidR="0072619F">
        <w:rPr>
          <w:rFonts w:ascii="Futura" w:hAnsi="Futura" w:cs="Futura"/>
          <w:lang w:val="en-US"/>
        </w:rPr>
        <w:t xml:space="preserve">to </w:t>
      </w:r>
      <w:r w:rsidRPr="006455C7">
        <w:rPr>
          <w:rFonts w:ascii="Futura" w:hAnsi="Futura" w:cs="Futura"/>
          <w:color w:val="000000"/>
          <w:lang w:val="en-US"/>
        </w:rPr>
        <w:t>outline the new concept of "food global quality" for the food industry of the future.</w:t>
      </w:r>
    </w:p>
    <w:p w14:paraId="068ED215" w14:textId="77777777" w:rsidR="007720A5" w:rsidRPr="00ED7915" w:rsidRDefault="007720A5" w:rsidP="008D559F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301E158B" w14:textId="77777777" w:rsidR="00286B2A" w:rsidRPr="006455C7" w:rsidRDefault="0012542D" w:rsidP="008D559F">
      <w:pPr>
        <w:spacing w:line="360" w:lineRule="auto"/>
        <w:jc w:val="both"/>
        <w:rPr>
          <w:rFonts w:ascii="Calibri" w:hAnsi="Calibri"/>
          <w:color w:val="000000"/>
          <w:lang w:val="en-US"/>
        </w:rPr>
      </w:pPr>
      <w:r>
        <w:rPr>
          <w:rFonts w:ascii="Futura" w:hAnsi="Futura" w:cs="Futura"/>
          <w:lang w:val="en-US"/>
        </w:rPr>
        <w:t>T</w:t>
      </w:r>
      <w:r w:rsidR="001B064C" w:rsidRPr="00ED7915">
        <w:rPr>
          <w:rFonts w:ascii="Futura" w:hAnsi="Futura" w:cs="Futura"/>
          <w:lang w:val="en-US"/>
        </w:rPr>
        <w:t xml:space="preserve">he second </w:t>
      </w:r>
      <w:r w:rsidR="00E27EC0">
        <w:rPr>
          <w:rFonts w:ascii="Futura" w:hAnsi="Futura" w:cs="Futura"/>
          <w:lang w:val="en-US"/>
        </w:rPr>
        <w:t>event</w:t>
      </w:r>
      <w:r w:rsidR="00ED7915" w:rsidRPr="00ED7915">
        <w:rPr>
          <w:rFonts w:ascii="Futura" w:hAnsi="Futura" w:cs="Futura"/>
          <w:lang w:val="en-US"/>
        </w:rPr>
        <w:t xml:space="preserve"> </w:t>
      </w:r>
      <w:r w:rsidR="00214E2F" w:rsidRPr="00ED7915">
        <w:rPr>
          <w:rFonts w:ascii="Futura" w:hAnsi="Futura" w:cs="Futura"/>
          <w:lang w:val="en-US"/>
        </w:rPr>
        <w:t xml:space="preserve">"Setting a </w:t>
      </w:r>
      <w:r w:rsidR="006455C7">
        <w:rPr>
          <w:rFonts w:ascii="Futura" w:hAnsi="Futura" w:cs="Futura"/>
          <w:lang w:val="en-US"/>
        </w:rPr>
        <w:t>M</w:t>
      </w:r>
      <w:r w:rsidR="00214E2F" w:rsidRPr="00ED7915">
        <w:rPr>
          <w:rFonts w:ascii="Futura" w:hAnsi="Futura" w:cs="Futura"/>
          <w:lang w:val="en-US"/>
        </w:rPr>
        <w:t xml:space="preserve">odel for a </w:t>
      </w:r>
      <w:r w:rsidR="006455C7">
        <w:rPr>
          <w:rFonts w:ascii="Futura" w:hAnsi="Futura" w:cs="Futura"/>
          <w:lang w:val="en-US"/>
        </w:rPr>
        <w:t>S</w:t>
      </w:r>
      <w:r w:rsidR="00214E2F" w:rsidRPr="00ED7915">
        <w:rPr>
          <w:rFonts w:ascii="Futura" w:hAnsi="Futura" w:cs="Futura"/>
          <w:lang w:val="en-US"/>
        </w:rPr>
        <w:t xml:space="preserve">ustainable </w:t>
      </w:r>
      <w:r w:rsidR="006455C7">
        <w:rPr>
          <w:rFonts w:ascii="Futura" w:hAnsi="Futura" w:cs="Futura"/>
          <w:lang w:val="en-US"/>
        </w:rPr>
        <w:t>D</w:t>
      </w:r>
      <w:r w:rsidR="00214E2F" w:rsidRPr="00ED7915">
        <w:rPr>
          <w:rFonts w:ascii="Futura" w:hAnsi="Futura" w:cs="Futura"/>
          <w:lang w:val="en-US"/>
        </w:rPr>
        <w:t xml:space="preserve">airy </w:t>
      </w:r>
      <w:r w:rsidR="006455C7">
        <w:rPr>
          <w:rFonts w:ascii="Futura" w:hAnsi="Futura" w:cs="Futura"/>
          <w:lang w:val="en-US"/>
        </w:rPr>
        <w:t>C</w:t>
      </w:r>
      <w:r w:rsidR="00214E2F" w:rsidRPr="00ED7915">
        <w:rPr>
          <w:rFonts w:ascii="Futura" w:hAnsi="Futura" w:cs="Futura"/>
          <w:lang w:val="en-US"/>
        </w:rPr>
        <w:t>hain"</w:t>
      </w:r>
      <w:r w:rsidR="00ED7915" w:rsidRPr="00ED7915">
        <w:rPr>
          <w:rFonts w:ascii="Futura" w:hAnsi="Futura" w:cs="Futura"/>
          <w:lang w:val="en-US"/>
        </w:rPr>
        <w:t xml:space="preserve"> </w:t>
      </w:r>
      <w:r w:rsidR="00E27EC0">
        <w:rPr>
          <w:rFonts w:ascii="Futura" w:hAnsi="Futura" w:cs="Futura"/>
          <w:lang w:val="en-US"/>
        </w:rPr>
        <w:t xml:space="preserve">will </w:t>
      </w:r>
      <w:r>
        <w:rPr>
          <w:rFonts w:ascii="Futura" w:hAnsi="Futura" w:cs="Futura"/>
          <w:lang w:val="en-US"/>
        </w:rPr>
        <w:t>be held</w:t>
      </w:r>
      <w:r w:rsidR="00B3625F">
        <w:rPr>
          <w:rFonts w:ascii="Futura" w:hAnsi="Futura" w:cs="Futura"/>
          <w:lang w:val="en-US"/>
        </w:rPr>
        <w:t xml:space="preserve"> at the Auditorium of Italian </w:t>
      </w:r>
      <w:proofErr w:type="spellStart"/>
      <w:r w:rsidR="00B3625F">
        <w:rPr>
          <w:rFonts w:ascii="Futura" w:hAnsi="Futura" w:cs="Futura"/>
          <w:lang w:val="en-US"/>
        </w:rPr>
        <w:t>Pavillon</w:t>
      </w:r>
      <w:proofErr w:type="spellEnd"/>
      <w:r w:rsidR="00B3625F">
        <w:rPr>
          <w:rFonts w:ascii="Futura" w:hAnsi="Futura" w:cs="Futura"/>
          <w:lang w:val="en-US"/>
        </w:rPr>
        <w:t xml:space="preserve"> EXPO Area, Milan</w:t>
      </w:r>
      <w:r>
        <w:rPr>
          <w:rFonts w:ascii="Futura" w:hAnsi="Futura" w:cs="Futura"/>
          <w:lang w:val="en-US"/>
        </w:rPr>
        <w:t>,</w:t>
      </w:r>
      <w:r w:rsidRPr="0012542D">
        <w:rPr>
          <w:rFonts w:ascii="Futura" w:hAnsi="Futura" w:cs="Futura"/>
          <w:lang w:val="en-US"/>
        </w:rPr>
        <w:t xml:space="preserve"> </w:t>
      </w:r>
      <w:r>
        <w:rPr>
          <w:rFonts w:ascii="Futura" w:hAnsi="Futura" w:cs="Futura"/>
          <w:lang w:val="en-US"/>
        </w:rPr>
        <w:t xml:space="preserve">on the 22th of July (the month </w:t>
      </w:r>
      <w:r w:rsidRPr="00ED7915">
        <w:rPr>
          <w:rFonts w:ascii="Futura" w:hAnsi="Futura" w:cs="Futura"/>
          <w:lang w:val="en-US"/>
        </w:rPr>
        <w:t xml:space="preserve">dedicated </w:t>
      </w:r>
      <w:r>
        <w:rPr>
          <w:rFonts w:ascii="Futura" w:hAnsi="Futura" w:cs="Futura"/>
          <w:lang w:val="en-US"/>
        </w:rPr>
        <w:t>to</w:t>
      </w:r>
      <w:r w:rsidRPr="00ED7915">
        <w:rPr>
          <w:rFonts w:ascii="Futura" w:hAnsi="Futura" w:cs="Futura"/>
          <w:lang w:val="en-US"/>
        </w:rPr>
        <w:t xml:space="preserve"> </w:t>
      </w:r>
      <w:r w:rsidRPr="0072619F">
        <w:rPr>
          <w:rFonts w:ascii="Futura" w:hAnsi="Futura" w:cs="Futura"/>
          <w:i/>
          <w:lang w:val="en-US"/>
        </w:rPr>
        <w:t>Sustainability and Biodiversity</w:t>
      </w:r>
      <w:r>
        <w:rPr>
          <w:rFonts w:ascii="Futura" w:hAnsi="Futura" w:cs="Futura"/>
          <w:lang w:val="en-US"/>
        </w:rPr>
        <w:t>)</w:t>
      </w:r>
      <w:r w:rsidR="00214E2F" w:rsidRPr="00ED7915">
        <w:rPr>
          <w:rFonts w:ascii="Futura" w:hAnsi="Futura" w:cs="Futura"/>
          <w:lang w:val="en-US"/>
        </w:rPr>
        <w:t xml:space="preserve">. </w:t>
      </w:r>
      <w:r w:rsidR="0072619F" w:rsidRPr="006455C7">
        <w:rPr>
          <w:rFonts w:ascii="Futura" w:hAnsi="Futura" w:cs="Futura"/>
          <w:color w:val="000000"/>
          <w:lang w:val="en-US"/>
        </w:rPr>
        <w:t xml:space="preserve">The </w:t>
      </w:r>
      <w:r w:rsidR="00E27EC0" w:rsidRPr="006455C7">
        <w:rPr>
          <w:rFonts w:ascii="Futura" w:hAnsi="Futura" w:cs="Futura"/>
          <w:color w:val="000000"/>
          <w:lang w:val="en-US"/>
        </w:rPr>
        <w:t xml:space="preserve">event </w:t>
      </w:r>
      <w:r w:rsidR="006455C7">
        <w:rPr>
          <w:rFonts w:ascii="Futura" w:hAnsi="Futura" w:cs="Futura"/>
          <w:color w:val="000000"/>
          <w:lang w:val="en-US"/>
        </w:rPr>
        <w:t>focuses</w:t>
      </w:r>
      <w:r w:rsidR="006455C7" w:rsidRPr="006455C7">
        <w:rPr>
          <w:rFonts w:ascii="Futura" w:hAnsi="Futura" w:cs="Futura"/>
          <w:color w:val="000000"/>
          <w:lang w:val="en-US"/>
        </w:rPr>
        <w:t xml:space="preserve"> </w:t>
      </w:r>
      <w:r w:rsidR="001B064C" w:rsidRPr="006455C7">
        <w:rPr>
          <w:rFonts w:ascii="Futura" w:hAnsi="Futura" w:cs="Futura"/>
          <w:color w:val="000000"/>
          <w:lang w:val="en-US"/>
        </w:rPr>
        <w:t>on different factors affecti</w:t>
      </w:r>
      <w:r w:rsidR="00B056CB">
        <w:rPr>
          <w:rFonts w:ascii="Futura" w:hAnsi="Futura" w:cs="Futura"/>
          <w:color w:val="000000"/>
          <w:lang w:val="en-US"/>
        </w:rPr>
        <w:t xml:space="preserve">ng dairy-chain sustainability, </w:t>
      </w:r>
      <w:r w:rsidR="001B064C" w:rsidRPr="006455C7">
        <w:rPr>
          <w:rFonts w:ascii="Futura" w:hAnsi="Futura" w:cs="Futura"/>
          <w:color w:val="000000"/>
          <w:lang w:val="en-US"/>
        </w:rPr>
        <w:t xml:space="preserve">such as animal </w:t>
      </w:r>
      <w:r w:rsidR="00CC569C" w:rsidRPr="006455C7">
        <w:rPr>
          <w:rFonts w:ascii="Futura" w:hAnsi="Futura" w:cs="Futura"/>
          <w:color w:val="000000"/>
          <w:lang w:val="en-US"/>
        </w:rPr>
        <w:t>wellbeing</w:t>
      </w:r>
      <w:r w:rsidR="001B064C" w:rsidRPr="006455C7">
        <w:rPr>
          <w:rFonts w:ascii="Futura" w:hAnsi="Futura" w:cs="Futura"/>
          <w:color w:val="000000"/>
          <w:lang w:val="en-US"/>
        </w:rPr>
        <w:t xml:space="preserve"> and diet, milk composition and processing, sewage </w:t>
      </w:r>
      <w:r w:rsidR="00C720C4">
        <w:rPr>
          <w:rFonts w:ascii="Futura" w:hAnsi="Futura" w:cs="Futura"/>
          <w:color w:val="000000"/>
          <w:lang w:val="en-US"/>
        </w:rPr>
        <w:t xml:space="preserve">and </w:t>
      </w:r>
      <w:r w:rsidR="00BC71A5" w:rsidRPr="00D57E5F">
        <w:rPr>
          <w:rFonts w:ascii="Futura" w:hAnsi="Futura" w:cs="Futura"/>
          <w:color w:val="000000"/>
          <w:lang w:val="en-US"/>
        </w:rPr>
        <w:t>slaughtering waste</w:t>
      </w:r>
      <w:r w:rsidR="00C720C4">
        <w:rPr>
          <w:rFonts w:ascii="Futura" w:hAnsi="Futura" w:cs="Futura"/>
          <w:color w:val="000000"/>
          <w:lang w:val="en-US"/>
        </w:rPr>
        <w:t xml:space="preserve"> </w:t>
      </w:r>
      <w:r w:rsidR="001B064C" w:rsidRPr="00343D06">
        <w:rPr>
          <w:rFonts w:ascii="Futura" w:hAnsi="Futura" w:cs="Futura"/>
          <w:lang w:val="en-US"/>
        </w:rPr>
        <w:t>recycl</w:t>
      </w:r>
      <w:r w:rsidR="00455E2E" w:rsidRPr="00343D06">
        <w:rPr>
          <w:rFonts w:ascii="Futura" w:hAnsi="Futura" w:cs="Futura"/>
          <w:lang w:val="en-US"/>
        </w:rPr>
        <w:t>ed</w:t>
      </w:r>
      <w:r w:rsidR="001B064C" w:rsidRPr="006455C7">
        <w:rPr>
          <w:rFonts w:ascii="Futura" w:hAnsi="Futura" w:cs="Futura"/>
          <w:color w:val="000000"/>
          <w:lang w:val="en-US"/>
        </w:rPr>
        <w:t xml:space="preserve"> </w:t>
      </w:r>
      <w:r w:rsidR="001B064C" w:rsidRPr="0025671C">
        <w:rPr>
          <w:rFonts w:ascii="Futura" w:hAnsi="Futura" w:cs="Futura"/>
          <w:color w:val="000000"/>
          <w:lang w:val="en-US"/>
        </w:rPr>
        <w:t xml:space="preserve">for </w:t>
      </w:r>
      <w:r w:rsidR="001B064C" w:rsidRPr="006455C7">
        <w:rPr>
          <w:rFonts w:ascii="Futura" w:hAnsi="Futura" w:cs="Futura"/>
          <w:color w:val="000000"/>
          <w:lang w:val="en-US"/>
        </w:rPr>
        <w:t>fertilize</w:t>
      </w:r>
      <w:r w:rsidR="006455C7">
        <w:rPr>
          <w:rFonts w:ascii="Futura" w:hAnsi="Futura" w:cs="Futura"/>
          <w:color w:val="000000"/>
          <w:lang w:val="en-US"/>
        </w:rPr>
        <w:t>r</w:t>
      </w:r>
      <w:r w:rsidR="001B064C" w:rsidRPr="006455C7">
        <w:rPr>
          <w:rFonts w:ascii="Futura" w:hAnsi="Futura" w:cs="Futura"/>
          <w:color w:val="000000"/>
          <w:lang w:val="en-US"/>
        </w:rPr>
        <w:t xml:space="preserve"> </w:t>
      </w:r>
      <w:r w:rsidR="00C720C4">
        <w:rPr>
          <w:rFonts w:ascii="Futura" w:hAnsi="Futura" w:cs="Futura"/>
          <w:color w:val="000000"/>
          <w:lang w:val="en-US"/>
        </w:rPr>
        <w:t xml:space="preserve">and energy </w:t>
      </w:r>
      <w:r w:rsidR="001B064C" w:rsidRPr="006455C7">
        <w:rPr>
          <w:rFonts w:ascii="Futura" w:hAnsi="Futura" w:cs="Futura"/>
          <w:color w:val="000000"/>
          <w:lang w:val="en-US"/>
        </w:rPr>
        <w:t xml:space="preserve">production. The Lombardy framework is </w:t>
      </w:r>
      <w:r w:rsidR="00761047" w:rsidRPr="00C050A1">
        <w:rPr>
          <w:rFonts w:ascii="Futura" w:hAnsi="Futura" w:cs="Futura"/>
          <w:lang w:val="en-US"/>
        </w:rPr>
        <w:t>proposed</w:t>
      </w:r>
      <w:r w:rsidR="006455C7" w:rsidRPr="00C050A1">
        <w:rPr>
          <w:rFonts w:ascii="Futura" w:hAnsi="Futura" w:cs="Futura"/>
          <w:lang w:val="en-US"/>
        </w:rPr>
        <w:t xml:space="preserve"> as </w:t>
      </w:r>
      <w:r w:rsidR="00CC569C" w:rsidRPr="00C050A1">
        <w:rPr>
          <w:rFonts w:ascii="Futura" w:hAnsi="Futura" w:cs="Futura"/>
          <w:lang w:val="en-US"/>
        </w:rPr>
        <w:t xml:space="preserve">a paradigm </w:t>
      </w:r>
      <w:r w:rsidR="006455C7" w:rsidRPr="00C050A1">
        <w:rPr>
          <w:rFonts w:ascii="Futura" w:hAnsi="Futura" w:cs="Futura"/>
          <w:lang w:val="en-US"/>
        </w:rPr>
        <w:t xml:space="preserve">of </w:t>
      </w:r>
      <w:r w:rsidR="001B064C" w:rsidRPr="00C050A1">
        <w:rPr>
          <w:rFonts w:ascii="Futura" w:hAnsi="Futura" w:cs="Futura"/>
          <w:lang w:val="en-US"/>
        </w:rPr>
        <w:t>best practices</w:t>
      </w:r>
      <w:r w:rsidR="0072619F" w:rsidRPr="00C050A1">
        <w:rPr>
          <w:rFonts w:ascii="Futura" w:hAnsi="Futura" w:cs="Futura"/>
          <w:lang w:val="en-US"/>
        </w:rPr>
        <w:t xml:space="preserve"> </w:t>
      </w:r>
      <w:r w:rsidR="006455C7" w:rsidRPr="00C050A1">
        <w:rPr>
          <w:rFonts w:ascii="Futura" w:hAnsi="Futura" w:cs="Futura"/>
          <w:lang w:val="en-US"/>
        </w:rPr>
        <w:t xml:space="preserve">for </w:t>
      </w:r>
      <w:r w:rsidR="002809DD" w:rsidRPr="00C050A1">
        <w:rPr>
          <w:rFonts w:ascii="Futura" w:hAnsi="Futura" w:cs="Futura"/>
          <w:lang w:val="en-US"/>
        </w:rPr>
        <w:t xml:space="preserve">promoting and protecting traditional </w:t>
      </w:r>
      <w:r w:rsidR="00CC569C" w:rsidRPr="00C050A1">
        <w:rPr>
          <w:rFonts w:ascii="Futura" w:hAnsi="Futura" w:cs="Futura"/>
          <w:lang w:val="en-US"/>
        </w:rPr>
        <w:t>agricultural</w:t>
      </w:r>
      <w:r w:rsidR="00761047" w:rsidRPr="00C050A1">
        <w:rPr>
          <w:rFonts w:ascii="Futura" w:hAnsi="Futura" w:cs="Futura"/>
          <w:lang w:val="en-US"/>
        </w:rPr>
        <w:t xml:space="preserve"> productions</w:t>
      </w:r>
      <w:r w:rsidR="006455C7" w:rsidRPr="00C050A1">
        <w:rPr>
          <w:rFonts w:ascii="Futura" w:hAnsi="Futura" w:cs="Futura"/>
          <w:lang w:val="en-US"/>
        </w:rPr>
        <w:t xml:space="preserve"> worldwide</w:t>
      </w:r>
      <w:r w:rsidR="0072619F" w:rsidRPr="006455C7">
        <w:rPr>
          <w:rFonts w:ascii="Futura" w:hAnsi="Futura" w:cs="Futura"/>
          <w:color w:val="000000"/>
          <w:lang w:val="en-US"/>
        </w:rPr>
        <w:t>.</w:t>
      </w:r>
    </w:p>
    <w:p w14:paraId="0D2D4BE4" w14:textId="77777777" w:rsidR="001B064C" w:rsidRPr="006455C7" w:rsidRDefault="001B064C" w:rsidP="008D559F">
      <w:pPr>
        <w:spacing w:line="360" w:lineRule="auto"/>
        <w:jc w:val="both"/>
        <w:rPr>
          <w:rFonts w:ascii="Calibri" w:hAnsi="Calibri"/>
          <w:color w:val="000000"/>
          <w:lang w:val="en-US"/>
        </w:rPr>
      </w:pPr>
    </w:p>
    <w:p w14:paraId="1DC52DDE" w14:textId="77777777" w:rsidR="00ED7915" w:rsidRPr="006C208F" w:rsidRDefault="00CE2182" w:rsidP="008D559F">
      <w:pPr>
        <w:spacing w:line="360" w:lineRule="auto"/>
        <w:jc w:val="both"/>
        <w:rPr>
          <w:rFonts w:ascii="Futura" w:hAnsi="Futura" w:cs="Futura"/>
          <w:color w:val="000000"/>
          <w:lang w:val="en-US"/>
        </w:rPr>
      </w:pPr>
      <w:r>
        <w:rPr>
          <w:rFonts w:ascii="Futura" w:hAnsi="Futura" w:cs="Futura"/>
          <w:lang w:val="en-US"/>
        </w:rPr>
        <w:t>On the 27</w:t>
      </w:r>
      <w:r w:rsidRPr="00CE2182">
        <w:rPr>
          <w:rFonts w:ascii="Futura" w:hAnsi="Futura" w:cs="Futura"/>
          <w:vertAlign w:val="superscript"/>
          <w:lang w:val="en-US"/>
        </w:rPr>
        <w:t>th</w:t>
      </w:r>
      <w:r>
        <w:rPr>
          <w:rFonts w:ascii="Futura" w:hAnsi="Futura" w:cs="Futura"/>
          <w:lang w:val="en-US"/>
        </w:rPr>
        <w:t xml:space="preserve"> of October (</w:t>
      </w:r>
      <w:r w:rsidR="00B056CB">
        <w:rPr>
          <w:rFonts w:ascii="Futura" w:hAnsi="Futura" w:cs="Futura"/>
          <w:lang w:val="en-US"/>
        </w:rPr>
        <w:t>the month devoted to</w:t>
      </w:r>
      <w:r w:rsidR="00ED7915" w:rsidRPr="006C208F">
        <w:rPr>
          <w:rFonts w:ascii="Futura" w:hAnsi="Futura" w:cs="Futura"/>
          <w:lang w:val="en-US"/>
        </w:rPr>
        <w:t xml:space="preserve"> </w:t>
      </w:r>
      <w:r w:rsidR="00ED7915" w:rsidRPr="002E1CE5">
        <w:rPr>
          <w:rFonts w:ascii="Futura" w:hAnsi="Futura" w:cs="Futura"/>
          <w:i/>
          <w:lang w:val="en-US"/>
        </w:rPr>
        <w:t>Technological I</w:t>
      </w:r>
      <w:r w:rsidR="00214E2F" w:rsidRPr="002E1CE5">
        <w:rPr>
          <w:rFonts w:ascii="Futura" w:hAnsi="Futura" w:cs="Futura"/>
          <w:i/>
          <w:lang w:val="en-US"/>
        </w:rPr>
        <w:t>nnovations</w:t>
      </w:r>
      <w:r w:rsidR="0049613C">
        <w:rPr>
          <w:rFonts w:ascii="Futura" w:hAnsi="Futura" w:cs="Futura"/>
          <w:lang w:val="en-US"/>
        </w:rPr>
        <w:t xml:space="preserve">) at the Auditorium </w:t>
      </w:r>
      <w:proofErr w:type="spellStart"/>
      <w:r w:rsidR="0049613C">
        <w:rPr>
          <w:rFonts w:ascii="Futura" w:hAnsi="Futura" w:cs="Futura"/>
          <w:lang w:val="en-US"/>
        </w:rPr>
        <w:t>Testori</w:t>
      </w:r>
      <w:proofErr w:type="spellEnd"/>
      <w:r w:rsidR="0049613C">
        <w:rPr>
          <w:rFonts w:ascii="Futura" w:hAnsi="Futura" w:cs="Futura"/>
          <w:lang w:val="en-US"/>
        </w:rPr>
        <w:t xml:space="preserve">, Palazzo </w:t>
      </w:r>
      <w:proofErr w:type="spellStart"/>
      <w:r w:rsidR="0049613C">
        <w:rPr>
          <w:rFonts w:ascii="Futura" w:hAnsi="Futura" w:cs="Futura"/>
          <w:lang w:val="en-US"/>
        </w:rPr>
        <w:t>Lombardia</w:t>
      </w:r>
      <w:proofErr w:type="spellEnd"/>
      <w:r w:rsidR="0049613C">
        <w:rPr>
          <w:rFonts w:ascii="Futura" w:hAnsi="Futura" w:cs="Futura"/>
          <w:lang w:val="en-US"/>
        </w:rPr>
        <w:t xml:space="preserve">, Milan, </w:t>
      </w:r>
      <w:r w:rsidR="00725978">
        <w:rPr>
          <w:rFonts w:ascii="Futura" w:hAnsi="Futura" w:cs="Futura"/>
          <w:lang w:val="en-US"/>
        </w:rPr>
        <w:t>the</w:t>
      </w:r>
      <w:r w:rsidR="00214E2F" w:rsidRPr="006C208F">
        <w:rPr>
          <w:rFonts w:ascii="Futura" w:hAnsi="Futura" w:cs="Futura"/>
          <w:lang w:val="en-US"/>
        </w:rPr>
        <w:t xml:space="preserve"> </w:t>
      </w:r>
      <w:r w:rsidR="00CC569C">
        <w:rPr>
          <w:rFonts w:ascii="Futura" w:hAnsi="Futura" w:cs="Futura"/>
          <w:lang w:val="en-US"/>
        </w:rPr>
        <w:t>dialogue</w:t>
      </w:r>
      <w:r w:rsidR="00214E2F" w:rsidRPr="006C208F">
        <w:rPr>
          <w:rFonts w:ascii="Futura" w:hAnsi="Futura" w:cs="Futura"/>
          <w:lang w:val="en-US"/>
        </w:rPr>
        <w:t xml:space="preserve"> "Innovative </w:t>
      </w:r>
      <w:r w:rsidR="006455C7">
        <w:rPr>
          <w:rFonts w:ascii="Futura" w:hAnsi="Futura" w:cs="Futura"/>
          <w:lang w:val="en-US"/>
        </w:rPr>
        <w:t>M</w:t>
      </w:r>
      <w:r w:rsidR="00214E2F" w:rsidRPr="006C208F">
        <w:rPr>
          <w:rFonts w:ascii="Futura" w:hAnsi="Futura" w:cs="Futura"/>
          <w:lang w:val="en-US"/>
        </w:rPr>
        <w:t xml:space="preserve">onitoring and </w:t>
      </w:r>
      <w:r w:rsidR="006455C7">
        <w:rPr>
          <w:rFonts w:ascii="Futura" w:hAnsi="Futura" w:cs="Futura"/>
          <w:lang w:val="en-US"/>
        </w:rPr>
        <w:t>M</w:t>
      </w:r>
      <w:r w:rsidR="00214E2F" w:rsidRPr="006C208F">
        <w:rPr>
          <w:rFonts w:ascii="Futura" w:hAnsi="Futura" w:cs="Futura"/>
          <w:lang w:val="en-US"/>
        </w:rPr>
        <w:t xml:space="preserve">anagement of </w:t>
      </w:r>
      <w:r w:rsidR="006455C7">
        <w:rPr>
          <w:rFonts w:ascii="Futura" w:hAnsi="Futura" w:cs="Futura"/>
          <w:lang w:val="en-US"/>
        </w:rPr>
        <w:t>E</w:t>
      </w:r>
      <w:r w:rsidR="00214E2F" w:rsidRPr="006C208F">
        <w:rPr>
          <w:rFonts w:ascii="Futura" w:hAnsi="Futura" w:cs="Futura"/>
          <w:lang w:val="en-US"/>
        </w:rPr>
        <w:t xml:space="preserve">nvironmental </w:t>
      </w:r>
      <w:r w:rsidR="006455C7">
        <w:rPr>
          <w:rFonts w:ascii="Futura" w:hAnsi="Futura" w:cs="Futura"/>
          <w:lang w:val="en-US"/>
        </w:rPr>
        <w:t>R</w:t>
      </w:r>
      <w:r w:rsidR="00214E2F" w:rsidRPr="006C208F">
        <w:rPr>
          <w:rFonts w:ascii="Futura" w:hAnsi="Futura" w:cs="Futura"/>
          <w:lang w:val="en-US"/>
        </w:rPr>
        <w:t>esources"</w:t>
      </w:r>
      <w:r w:rsidR="00725978">
        <w:rPr>
          <w:rFonts w:ascii="Futura" w:hAnsi="Futura" w:cs="Futura"/>
          <w:lang w:val="en-US"/>
        </w:rPr>
        <w:t xml:space="preserve"> </w:t>
      </w:r>
      <w:r w:rsidR="00CC569C">
        <w:rPr>
          <w:rFonts w:ascii="Futura" w:hAnsi="Futura" w:cs="Futura"/>
          <w:lang w:val="en-US"/>
        </w:rPr>
        <w:t>will focus</w:t>
      </w:r>
      <w:r w:rsidR="00ED7915" w:rsidRPr="006C208F">
        <w:rPr>
          <w:rFonts w:ascii="Futura" w:hAnsi="Futura" w:cs="Futura"/>
          <w:color w:val="000000"/>
          <w:lang w:val="en-US"/>
        </w:rPr>
        <w:t xml:space="preserve"> on several innovative tools and approaches </w:t>
      </w:r>
      <w:r w:rsidR="002E1CE5">
        <w:rPr>
          <w:rFonts w:ascii="Futura" w:hAnsi="Futura" w:cs="Futura"/>
          <w:color w:val="000000"/>
          <w:lang w:val="en-US"/>
        </w:rPr>
        <w:t>designed</w:t>
      </w:r>
      <w:r w:rsidR="00ED7915" w:rsidRPr="006C208F">
        <w:rPr>
          <w:rFonts w:ascii="Futura" w:hAnsi="Futura" w:cs="Futura"/>
          <w:color w:val="000000"/>
          <w:lang w:val="en-US"/>
        </w:rPr>
        <w:t xml:space="preserve"> to manage, monitor and preserve Lombardy environmental resourc</w:t>
      </w:r>
      <w:r w:rsidR="004F019A">
        <w:rPr>
          <w:rFonts w:ascii="Futura" w:hAnsi="Futura" w:cs="Futura"/>
          <w:color w:val="000000"/>
          <w:lang w:val="en-US"/>
        </w:rPr>
        <w:t xml:space="preserve">es. Soil, water, intensive and </w:t>
      </w:r>
      <w:r w:rsidR="00ED7915" w:rsidRPr="006C208F">
        <w:rPr>
          <w:rFonts w:ascii="Futura" w:hAnsi="Futura" w:cs="Futura"/>
          <w:color w:val="000000"/>
          <w:lang w:val="en-US"/>
        </w:rPr>
        <w:t xml:space="preserve">traditional crop farming, </w:t>
      </w:r>
      <w:proofErr w:type="spellStart"/>
      <w:r w:rsidR="00ED7915" w:rsidRPr="006C208F">
        <w:rPr>
          <w:rFonts w:ascii="Futura" w:hAnsi="Futura" w:cs="Futura"/>
          <w:color w:val="000000"/>
          <w:lang w:val="en-US"/>
        </w:rPr>
        <w:t>agri</w:t>
      </w:r>
      <w:proofErr w:type="spellEnd"/>
      <w:r w:rsidR="004F019A">
        <w:rPr>
          <w:rFonts w:ascii="Futura" w:hAnsi="Futura" w:cs="Futura"/>
          <w:color w:val="000000"/>
          <w:lang w:val="en-US"/>
        </w:rPr>
        <w:t xml:space="preserve">-food </w:t>
      </w:r>
      <w:proofErr w:type="gramStart"/>
      <w:r w:rsidR="004F019A">
        <w:rPr>
          <w:rFonts w:ascii="Futura" w:hAnsi="Futura" w:cs="Futura"/>
          <w:color w:val="000000"/>
          <w:lang w:val="en-US"/>
        </w:rPr>
        <w:t>waste</w:t>
      </w:r>
      <w:proofErr w:type="gramEnd"/>
      <w:r w:rsidR="00B65199">
        <w:rPr>
          <w:rFonts w:ascii="Futura" w:hAnsi="Futura" w:cs="Futura"/>
          <w:color w:val="000000"/>
          <w:lang w:val="en-US"/>
        </w:rPr>
        <w:t xml:space="preserve"> </w:t>
      </w:r>
      <w:r w:rsidR="00ED7915" w:rsidRPr="006C208F">
        <w:rPr>
          <w:rFonts w:ascii="Futura" w:hAnsi="Futura" w:cs="Futura"/>
          <w:color w:val="000000"/>
          <w:lang w:val="en-US"/>
        </w:rPr>
        <w:t xml:space="preserve">management for the production of </w:t>
      </w:r>
      <w:proofErr w:type="spellStart"/>
      <w:r w:rsidR="00ED7915" w:rsidRPr="006C208F">
        <w:rPr>
          <w:rFonts w:ascii="Futura" w:hAnsi="Futura" w:cs="Futura"/>
          <w:color w:val="000000"/>
          <w:lang w:val="en-US"/>
        </w:rPr>
        <w:t>bioproduc</w:t>
      </w:r>
      <w:r w:rsidR="002E1CE5">
        <w:rPr>
          <w:rFonts w:ascii="Futura" w:hAnsi="Futura" w:cs="Futura"/>
          <w:color w:val="000000"/>
          <w:lang w:val="en-US"/>
        </w:rPr>
        <w:t>ts</w:t>
      </w:r>
      <w:proofErr w:type="spellEnd"/>
      <w:r w:rsidR="002E1CE5">
        <w:rPr>
          <w:rFonts w:ascii="Futura" w:hAnsi="Futura" w:cs="Futura"/>
          <w:color w:val="000000"/>
          <w:lang w:val="en-US"/>
        </w:rPr>
        <w:t xml:space="preserve"> and energy are all analyzed </w:t>
      </w:r>
      <w:r w:rsidR="00ED7915" w:rsidRPr="006C208F">
        <w:rPr>
          <w:rFonts w:ascii="Futura" w:hAnsi="Futura" w:cs="Futura"/>
          <w:color w:val="000000"/>
          <w:lang w:val="en-US"/>
        </w:rPr>
        <w:t xml:space="preserve">through the lens of a </w:t>
      </w:r>
      <w:r w:rsidR="004F019A">
        <w:rPr>
          <w:rFonts w:ascii="Futura" w:hAnsi="Futura" w:cs="Futura"/>
          <w:color w:val="000000"/>
          <w:lang w:val="en-US"/>
        </w:rPr>
        <w:t>judicious balance</w:t>
      </w:r>
      <w:r w:rsidR="00ED7915" w:rsidRPr="006C208F">
        <w:rPr>
          <w:rFonts w:ascii="Futura" w:hAnsi="Futura" w:cs="Futura"/>
          <w:color w:val="000000"/>
          <w:lang w:val="en-US"/>
        </w:rPr>
        <w:t xml:space="preserve"> between food production and environmental protection.</w:t>
      </w:r>
    </w:p>
    <w:p w14:paraId="307D4E6E" w14:textId="77777777" w:rsidR="00ED7915" w:rsidRPr="004D5FD4" w:rsidRDefault="00ED7915" w:rsidP="00B61EC2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52368EF4" w14:textId="77777777" w:rsidR="004D5FD4" w:rsidRPr="006455C7" w:rsidRDefault="00214E2F" w:rsidP="00B61EC2">
      <w:pPr>
        <w:spacing w:line="360" w:lineRule="auto"/>
        <w:jc w:val="both"/>
        <w:rPr>
          <w:rFonts w:ascii="Futura" w:hAnsi="Futura" w:cs="Futura"/>
          <w:lang w:val="en-US"/>
        </w:rPr>
      </w:pPr>
      <w:r w:rsidRPr="004D5FD4">
        <w:rPr>
          <w:rFonts w:ascii="Futura" w:hAnsi="Futura" w:cs="Futura"/>
          <w:lang w:val="en-US"/>
        </w:rPr>
        <w:t xml:space="preserve">All three initiatives will </w:t>
      </w:r>
      <w:r w:rsidR="004F019A">
        <w:rPr>
          <w:rFonts w:ascii="Futura" w:hAnsi="Futura" w:cs="Futura"/>
          <w:lang w:val="en-US"/>
        </w:rPr>
        <w:t>engage</w:t>
      </w:r>
      <w:r w:rsidRPr="004D5FD4">
        <w:rPr>
          <w:rFonts w:ascii="Futura" w:hAnsi="Futura" w:cs="Futura"/>
          <w:lang w:val="en-US"/>
        </w:rPr>
        <w:t xml:space="preserve"> re</w:t>
      </w:r>
      <w:r w:rsidR="002E1CE5">
        <w:rPr>
          <w:rFonts w:ascii="Futura" w:hAnsi="Futura" w:cs="Futura"/>
          <w:lang w:val="en-US"/>
        </w:rPr>
        <w:t>cognized international experts</w:t>
      </w:r>
      <w:r w:rsidR="004F019A">
        <w:rPr>
          <w:rFonts w:ascii="Futura" w:hAnsi="Futura" w:cs="Futura"/>
          <w:lang w:val="en-US"/>
        </w:rPr>
        <w:t>,</w:t>
      </w:r>
      <w:r w:rsidR="002E1CE5">
        <w:rPr>
          <w:rFonts w:ascii="Futura" w:hAnsi="Futura" w:cs="Futura"/>
          <w:lang w:val="en-US"/>
        </w:rPr>
        <w:t xml:space="preserve"> and </w:t>
      </w:r>
      <w:r w:rsidR="004D5FD4" w:rsidRPr="004D5FD4">
        <w:rPr>
          <w:rFonts w:ascii="Futura" w:hAnsi="Futura" w:cs="Futura"/>
          <w:lang w:val="en-US"/>
        </w:rPr>
        <w:t>will bring together practi</w:t>
      </w:r>
      <w:r w:rsidR="006455C7">
        <w:rPr>
          <w:rFonts w:ascii="Futura" w:hAnsi="Futura" w:cs="Futura"/>
          <w:lang w:val="en-US"/>
        </w:rPr>
        <w:t>ti</w:t>
      </w:r>
      <w:r w:rsidR="004D5FD4" w:rsidRPr="004D5FD4">
        <w:rPr>
          <w:rFonts w:ascii="Futura" w:hAnsi="Futura" w:cs="Futura"/>
          <w:lang w:val="en-US"/>
        </w:rPr>
        <w:t>oners, stakeholders, researcher</w:t>
      </w:r>
      <w:r w:rsidR="006455C7">
        <w:rPr>
          <w:rFonts w:ascii="Futura" w:hAnsi="Futura" w:cs="Futura"/>
          <w:lang w:val="en-US"/>
        </w:rPr>
        <w:t>s</w:t>
      </w:r>
      <w:r w:rsidR="004D5FD4" w:rsidRPr="004D5FD4">
        <w:rPr>
          <w:rFonts w:ascii="Futura" w:hAnsi="Futura" w:cs="Futura"/>
          <w:lang w:val="en-US"/>
        </w:rPr>
        <w:t xml:space="preserve"> and end-users </w:t>
      </w:r>
      <w:proofErr w:type="gramStart"/>
      <w:r w:rsidR="004D5FD4" w:rsidRPr="004D5FD4">
        <w:rPr>
          <w:rFonts w:ascii="Futura" w:hAnsi="Futura" w:cs="Futura"/>
          <w:lang w:val="en-US"/>
        </w:rPr>
        <w:t>who</w:t>
      </w:r>
      <w:proofErr w:type="gramEnd"/>
      <w:r w:rsidR="004D5FD4" w:rsidRPr="004D5FD4">
        <w:rPr>
          <w:rFonts w:ascii="Futura" w:hAnsi="Futura" w:cs="Futura"/>
          <w:lang w:val="en-US"/>
        </w:rPr>
        <w:t xml:space="preserve"> are </w:t>
      </w:r>
      <w:r w:rsidR="004F019A">
        <w:rPr>
          <w:rFonts w:ascii="Futura" w:hAnsi="Futura" w:cs="Futura"/>
          <w:lang w:val="en-US"/>
        </w:rPr>
        <w:t>involved</w:t>
      </w:r>
      <w:r w:rsidR="004D5FD4" w:rsidRPr="004D5FD4">
        <w:rPr>
          <w:rFonts w:ascii="Futura" w:hAnsi="Futura" w:cs="Futura"/>
          <w:lang w:val="en-US"/>
        </w:rPr>
        <w:t xml:space="preserve"> in </w:t>
      </w:r>
      <w:r w:rsidR="000D02F9">
        <w:rPr>
          <w:rFonts w:ascii="Futura" w:hAnsi="Futura" w:cs="Futura"/>
          <w:lang w:val="en-US"/>
        </w:rPr>
        <w:t xml:space="preserve">the selected </w:t>
      </w:r>
      <w:r w:rsidR="00ED4F5A">
        <w:rPr>
          <w:rFonts w:ascii="Futura" w:hAnsi="Futura" w:cs="Futura"/>
          <w:lang w:val="en-US"/>
        </w:rPr>
        <w:t>thematic area</w:t>
      </w:r>
      <w:r w:rsidR="002E1CE5">
        <w:rPr>
          <w:rFonts w:ascii="Futura" w:hAnsi="Futura" w:cs="Futura"/>
          <w:lang w:val="en-US"/>
        </w:rPr>
        <w:t xml:space="preserve">. </w:t>
      </w:r>
    </w:p>
    <w:p w14:paraId="1216FAF0" w14:textId="77777777" w:rsidR="00214E2F" w:rsidRPr="00ED7915" w:rsidRDefault="00214E2F" w:rsidP="008D559F">
      <w:pPr>
        <w:spacing w:line="360" w:lineRule="auto"/>
        <w:jc w:val="both"/>
        <w:rPr>
          <w:rFonts w:ascii="Futura" w:hAnsi="Futura" w:cs="Futura"/>
          <w:lang w:val="en-US"/>
        </w:rPr>
      </w:pPr>
    </w:p>
    <w:p w14:paraId="16A589EE" w14:textId="77777777" w:rsidR="00CA5494" w:rsidRPr="00ED7915" w:rsidRDefault="00CA5494" w:rsidP="00214E2F">
      <w:pPr>
        <w:spacing w:line="276" w:lineRule="auto"/>
        <w:jc w:val="both"/>
        <w:rPr>
          <w:rFonts w:ascii="Futura" w:hAnsi="Futura" w:cs="Futura"/>
          <w:lang w:val="en-GB"/>
        </w:rPr>
      </w:pPr>
    </w:p>
    <w:p w14:paraId="67A92089" w14:textId="77777777" w:rsidR="00DD7DC9" w:rsidRPr="00ED7915" w:rsidRDefault="00DD7DC9" w:rsidP="00442FEB">
      <w:pPr>
        <w:spacing w:line="276" w:lineRule="auto"/>
        <w:jc w:val="both"/>
        <w:rPr>
          <w:rFonts w:ascii="Futura" w:hAnsi="Futura" w:cs="Futura"/>
          <w:lang w:val="en-GB"/>
        </w:rPr>
      </w:pPr>
    </w:p>
    <w:p w14:paraId="5E5226FF" w14:textId="77777777" w:rsidR="00DD7DC9" w:rsidRPr="00ED7915" w:rsidRDefault="00DD7DC9" w:rsidP="00442FEB">
      <w:pPr>
        <w:spacing w:line="276" w:lineRule="auto"/>
        <w:jc w:val="both"/>
        <w:rPr>
          <w:rFonts w:ascii="Futura" w:hAnsi="Futura" w:cs="Futura"/>
          <w:lang w:val="en-GB"/>
        </w:rPr>
      </w:pPr>
    </w:p>
    <w:p w14:paraId="10AEEED0" w14:textId="77777777" w:rsidR="00B10F7B" w:rsidRPr="006455C7" w:rsidRDefault="00B10F7B" w:rsidP="00442FEB">
      <w:pPr>
        <w:spacing w:line="276" w:lineRule="auto"/>
        <w:rPr>
          <w:rFonts w:ascii="Futura" w:hAnsi="Futura" w:cs="Futura"/>
          <w:lang w:val="en-US"/>
        </w:rPr>
      </w:pPr>
    </w:p>
    <w:sectPr w:rsidR="00B10F7B" w:rsidRPr="006455C7" w:rsidSect="00756662">
      <w:footerReference w:type="even" r:id="rId11"/>
      <w:footerReference w:type="default" r:id="rId12"/>
      <w:pgSz w:w="11900" w:h="16820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6C88D" w14:textId="77777777" w:rsidR="0066313C" w:rsidRDefault="0066313C" w:rsidP="00756662">
      <w:r>
        <w:separator/>
      </w:r>
    </w:p>
  </w:endnote>
  <w:endnote w:type="continuationSeparator" w:id="0">
    <w:p w14:paraId="519F3FED" w14:textId="77777777" w:rsidR="0066313C" w:rsidRDefault="0066313C" w:rsidP="0075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altName w:val="Arial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B3E8" w14:textId="77777777" w:rsidR="009675F4" w:rsidRDefault="00AB0802" w:rsidP="008851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75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1BBB99" w14:textId="77777777" w:rsidR="009675F4" w:rsidRDefault="009675F4" w:rsidP="0075666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62C6B" w14:textId="77777777" w:rsidR="009675F4" w:rsidRDefault="00AB0802" w:rsidP="008851B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75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43D0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B2AA1C" w14:textId="77777777" w:rsidR="009675F4" w:rsidRDefault="009675F4" w:rsidP="0075666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954A6" w14:textId="77777777" w:rsidR="0066313C" w:rsidRDefault="0066313C" w:rsidP="00756662">
      <w:r>
        <w:separator/>
      </w:r>
    </w:p>
  </w:footnote>
  <w:footnote w:type="continuationSeparator" w:id="0">
    <w:p w14:paraId="458945A0" w14:textId="77777777" w:rsidR="0066313C" w:rsidRDefault="0066313C" w:rsidP="0075666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tari">
    <w15:presenceInfo w15:providerId="None" w15:userId="Tart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FDC"/>
    <w:rsid w:val="00000223"/>
    <w:rsid w:val="00030D34"/>
    <w:rsid w:val="0003309F"/>
    <w:rsid w:val="000352EB"/>
    <w:rsid w:val="000405BC"/>
    <w:rsid w:val="000469C0"/>
    <w:rsid w:val="00053EEB"/>
    <w:rsid w:val="000579B4"/>
    <w:rsid w:val="00057D27"/>
    <w:rsid w:val="00062D83"/>
    <w:rsid w:val="0006490B"/>
    <w:rsid w:val="00067071"/>
    <w:rsid w:val="00077EF7"/>
    <w:rsid w:val="00081807"/>
    <w:rsid w:val="00084424"/>
    <w:rsid w:val="000940CA"/>
    <w:rsid w:val="000A46AE"/>
    <w:rsid w:val="000C2FDC"/>
    <w:rsid w:val="000D02F9"/>
    <w:rsid w:val="00106604"/>
    <w:rsid w:val="001104E6"/>
    <w:rsid w:val="0012542D"/>
    <w:rsid w:val="00125ADD"/>
    <w:rsid w:val="00136E53"/>
    <w:rsid w:val="00147306"/>
    <w:rsid w:val="00163A25"/>
    <w:rsid w:val="00166B74"/>
    <w:rsid w:val="001768D0"/>
    <w:rsid w:val="001A0E9F"/>
    <w:rsid w:val="001A14B9"/>
    <w:rsid w:val="001A534A"/>
    <w:rsid w:val="001A5CD4"/>
    <w:rsid w:val="001B064C"/>
    <w:rsid w:val="001B3855"/>
    <w:rsid w:val="001D0CBF"/>
    <w:rsid w:val="001D63A4"/>
    <w:rsid w:val="001D69A4"/>
    <w:rsid w:val="001E5B71"/>
    <w:rsid w:val="00207A6A"/>
    <w:rsid w:val="002121ED"/>
    <w:rsid w:val="00214E2F"/>
    <w:rsid w:val="002255BA"/>
    <w:rsid w:val="0023408D"/>
    <w:rsid w:val="00237557"/>
    <w:rsid w:val="0025671C"/>
    <w:rsid w:val="00262626"/>
    <w:rsid w:val="00266D36"/>
    <w:rsid w:val="002739D0"/>
    <w:rsid w:val="002809DD"/>
    <w:rsid w:val="00286B2A"/>
    <w:rsid w:val="00295772"/>
    <w:rsid w:val="00297CA3"/>
    <w:rsid w:val="00297D38"/>
    <w:rsid w:val="002A3897"/>
    <w:rsid w:val="002B233F"/>
    <w:rsid w:val="002C0862"/>
    <w:rsid w:val="002C602D"/>
    <w:rsid w:val="002E0A48"/>
    <w:rsid w:val="002E11B3"/>
    <w:rsid w:val="002E1CE5"/>
    <w:rsid w:val="002E3F8C"/>
    <w:rsid w:val="002F0C62"/>
    <w:rsid w:val="00321FC7"/>
    <w:rsid w:val="003431B2"/>
    <w:rsid w:val="00343D06"/>
    <w:rsid w:val="00356F04"/>
    <w:rsid w:val="003576A7"/>
    <w:rsid w:val="00380BCB"/>
    <w:rsid w:val="0038326B"/>
    <w:rsid w:val="003C7DA9"/>
    <w:rsid w:val="003E1F92"/>
    <w:rsid w:val="003F35EF"/>
    <w:rsid w:val="003F3647"/>
    <w:rsid w:val="00411FB9"/>
    <w:rsid w:val="00412C88"/>
    <w:rsid w:val="00415AC8"/>
    <w:rsid w:val="0042361F"/>
    <w:rsid w:val="00430AD1"/>
    <w:rsid w:val="00434FC7"/>
    <w:rsid w:val="00440467"/>
    <w:rsid w:val="00442FEB"/>
    <w:rsid w:val="0044309B"/>
    <w:rsid w:val="004443A1"/>
    <w:rsid w:val="00455E2E"/>
    <w:rsid w:val="00463B5B"/>
    <w:rsid w:val="00471986"/>
    <w:rsid w:val="004750D9"/>
    <w:rsid w:val="00482512"/>
    <w:rsid w:val="00485B46"/>
    <w:rsid w:val="0049613C"/>
    <w:rsid w:val="004A62E2"/>
    <w:rsid w:val="004A7492"/>
    <w:rsid w:val="004B4636"/>
    <w:rsid w:val="004B71FB"/>
    <w:rsid w:val="004C248B"/>
    <w:rsid w:val="004C24A3"/>
    <w:rsid w:val="004C2934"/>
    <w:rsid w:val="004C3BCB"/>
    <w:rsid w:val="004D3455"/>
    <w:rsid w:val="004D5FD4"/>
    <w:rsid w:val="004E6AF3"/>
    <w:rsid w:val="004F019A"/>
    <w:rsid w:val="004F537A"/>
    <w:rsid w:val="00502FC7"/>
    <w:rsid w:val="00513BF1"/>
    <w:rsid w:val="00517C28"/>
    <w:rsid w:val="005239DD"/>
    <w:rsid w:val="00524D94"/>
    <w:rsid w:val="00526C47"/>
    <w:rsid w:val="00534CB2"/>
    <w:rsid w:val="00535BE2"/>
    <w:rsid w:val="0054243F"/>
    <w:rsid w:val="0054278D"/>
    <w:rsid w:val="00551B49"/>
    <w:rsid w:val="00564D98"/>
    <w:rsid w:val="0057516F"/>
    <w:rsid w:val="00584C44"/>
    <w:rsid w:val="00585425"/>
    <w:rsid w:val="005A4E23"/>
    <w:rsid w:val="005A53B9"/>
    <w:rsid w:val="005C0692"/>
    <w:rsid w:val="005D0837"/>
    <w:rsid w:val="005D2C07"/>
    <w:rsid w:val="005D35CB"/>
    <w:rsid w:val="006006B1"/>
    <w:rsid w:val="00601064"/>
    <w:rsid w:val="006455C7"/>
    <w:rsid w:val="006551AF"/>
    <w:rsid w:val="00656E89"/>
    <w:rsid w:val="00657983"/>
    <w:rsid w:val="0066313C"/>
    <w:rsid w:val="00670AD5"/>
    <w:rsid w:val="00694772"/>
    <w:rsid w:val="0069732D"/>
    <w:rsid w:val="006B58C3"/>
    <w:rsid w:val="006C208F"/>
    <w:rsid w:val="006C392E"/>
    <w:rsid w:val="006D683A"/>
    <w:rsid w:val="006E197B"/>
    <w:rsid w:val="006E1D22"/>
    <w:rsid w:val="006E5996"/>
    <w:rsid w:val="006F233C"/>
    <w:rsid w:val="006F7024"/>
    <w:rsid w:val="0071066A"/>
    <w:rsid w:val="0071367F"/>
    <w:rsid w:val="00725978"/>
    <w:rsid w:val="0072619F"/>
    <w:rsid w:val="007347EF"/>
    <w:rsid w:val="00740708"/>
    <w:rsid w:val="00742A0B"/>
    <w:rsid w:val="00742CAC"/>
    <w:rsid w:val="007536FA"/>
    <w:rsid w:val="00756662"/>
    <w:rsid w:val="00761047"/>
    <w:rsid w:val="007674EA"/>
    <w:rsid w:val="00767DF0"/>
    <w:rsid w:val="007720A5"/>
    <w:rsid w:val="0078225B"/>
    <w:rsid w:val="00793FC6"/>
    <w:rsid w:val="007A4C36"/>
    <w:rsid w:val="007C65CF"/>
    <w:rsid w:val="007C7439"/>
    <w:rsid w:val="007D54B0"/>
    <w:rsid w:val="007E2927"/>
    <w:rsid w:val="007E6EA2"/>
    <w:rsid w:val="007F5C97"/>
    <w:rsid w:val="007F7F2F"/>
    <w:rsid w:val="00801AA2"/>
    <w:rsid w:val="008055F6"/>
    <w:rsid w:val="00814CA0"/>
    <w:rsid w:val="00824211"/>
    <w:rsid w:val="00825A6E"/>
    <w:rsid w:val="008315D3"/>
    <w:rsid w:val="00832131"/>
    <w:rsid w:val="00833914"/>
    <w:rsid w:val="008429B8"/>
    <w:rsid w:val="00846A19"/>
    <w:rsid w:val="00862462"/>
    <w:rsid w:val="008851BA"/>
    <w:rsid w:val="008A069E"/>
    <w:rsid w:val="008A1D06"/>
    <w:rsid w:val="008A3E3F"/>
    <w:rsid w:val="008B3216"/>
    <w:rsid w:val="008C4B88"/>
    <w:rsid w:val="008D559F"/>
    <w:rsid w:val="008D7E3B"/>
    <w:rsid w:val="009036D3"/>
    <w:rsid w:val="00921C6C"/>
    <w:rsid w:val="00922246"/>
    <w:rsid w:val="00946A1A"/>
    <w:rsid w:val="009657EB"/>
    <w:rsid w:val="009675F4"/>
    <w:rsid w:val="009746A5"/>
    <w:rsid w:val="00992497"/>
    <w:rsid w:val="009930C4"/>
    <w:rsid w:val="00997BD4"/>
    <w:rsid w:val="009C5430"/>
    <w:rsid w:val="009C64DD"/>
    <w:rsid w:val="009D420C"/>
    <w:rsid w:val="009D7CC9"/>
    <w:rsid w:val="009E2957"/>
    <w:rsid w:val="009E5314"/>
    <w:rsid w:val="009F4900"/>
    <w:rsid w:val="00A05778"/>
    <w:rsid w:val="00A065FF"/>
    <w:rsid w:val="00A11FA4"/>
    <w:rsid w:val="00A1296E"/>
    <w:rsid w:val="00A16D76"/>
    <w:rsid w:val="00A22D22"/>
    <w:rsid w:val="00A52599"/>
    <w:rsid w:val="00A6724C"/>
    <w:rsid w:val="00A776FB"/>
    <w:rsid w:val="00A94696"/>
    <w:rsid w:val="00A95E58"/>
    <w:rsid w:val="00AB0802"/>
    <w:rsid w:val="00AC5219"/>
    <w:rsid w:val="00AD7144"/>
    <w:rsid w:val="00AE02D9"/>
    <w:rsid w:val="00AE30C0"/>
    <w:rsid w:val="00B02BFF"/>
    <w:rsid w:val="00B056CB"/>
    <w:rsid w:val="00B10F7B"/>
    <w:rsid w:val="00B147DB"/>
    <w:rsid w:val="00B158BD"/>
    <w:rsid w:val="00B2098F"/>
    <w:rsid w:val="00B2688F"/>
    <w:rsid w:val="00B3625F"/>
    <w:rsid w:val="00B44F84"/>
    <w:rsid w:val="00B57706"/>
    <w:rsid w:val="00B61EC2"/>
    <w:rsid w:val="00B65199"/>
    <w:rsid w:val="00B7281F"/>
    <w:rsid w:val="00B73259"/>
    <w:rsid w:val="00B84358"/>
    <w:rsid w:val="00B87129"/>
    <w:rsid w:val="00BA0968"/>
    <w:rsid w:val="00BB3693"/>
    <w:rsid w:val="00BB4AB6"/>
    <w:rsid w:val="00BB727E"/>
    <w:rsid w:val="00BC0ECC"/>
    <w:rsid w:val="00BC660B"/>
    <w:rsid w:val="00BC71A5"/>
    <w:rsid w:val="00BF7B62"/>
    <w:rsid w:val="00C03F60"/>
    <w:rsid w:val="00C050A1"/>
    <w:rsid w:val="00C06C22"/>
    <w:rsid w:val="00C30EAF"/>
    <w:rsid w:val="00C35A4B"/>
    <w:rsid w:val="00C37A42"/>
    <w:rsid w:val="00C41360"/>
    <w:rsid w:val="00C42002"/>
    <w:rsid w:val="00C446AC"/>
    <w:rsid w:val="00C449F8"/>
    <w:rsid w:val="00C5779F"/>
    <w:rsid w:val="00C720C4"/>
    <w:rsid w:val="00C95DF6"/>
    <w:rsid w:val="00CA2A84"/>
    <w:rsid w:val="00CA5494"/>
    <w:rsid w:val="00CB4BF8"/>
    <w:rsid w:val="00CC3947"/>
    <w:rsid w:val="00CC569C"/>
    <w:rsid w:val="00CD212A"/>
    <w:rsid w:val="00CE2182"/>
    <w:rsid w:val="00CF2CAF"/>
    <w:rsid w:val="00D01E12"/>
    <w:rsid w:val="00D13AC2"/>
    <w:rsid w:val="00D219B1"/>
    <w:rsid w:val="00D27DF0"/>
    <w:rsid w:val="00D54658"/>
    <w:rsid w:val="00D55D67"/>
    <w:rsid w:val="00D57E5F"/>
    <w:rsid w:val="00D8360D"/>
    <w:rsid w:val="00D94AEB"/>
    <w:rsid w:val="00DA1765"/>
    <w:rsid w:val="00DA5FBB"/>
    <w:rsid w:val="00DB229C"/>
    <w:rsid w:val="00DB267E"/>
    <w:rsid w:val="00DB35FA"/>
    <w:rsid w:val="00DB5600"/>
    <w:rsid w:val="00DD7DC9"/>
    <w:rsid w:val="00DE3639"/>
    <w:rsid w:val="00DF0CA9"/>
    <w:rsid w:val="00E1452A"/>
    <w:rsid w:val="00E25F45"/>
    <w:rsid w:val="00E27BFD"/>
    <w:rsid w:val="00E27EC0"/>
    <w:rsid w:val="00E358D4"/>
    <w:rsid w:val="00E370D7"/>
    <w:rsid w:val="00E54BA7"/>
    <w:rsid w:val="00E606FE"/>
    <w:rsid w:val="00E635E7"/>
    <w:rsid w:val="00E64B00"/>
    <w:rsid w:val="00E81AEC"/>
    <w:rsid w:val="00E87172"/>
    <w:rsid w:val="00E94B9F"/>
    <w:rsid w:val="00EC0043"/>
    <w:rsid w:val="00EC334C"/>
    <w:rsid w:val="00ED2213"/>
    <w:rsid w:val="00ED4F5A"/>
    <w:rsid w:val="00ED7915"/>
    <w:rsid w:val="00EF0C8A"/>
    <w:rsid w:val="00EF7614"/>
    <w:rsid w:val="00F2014A"/>
    <w:rsid w:val="00F410EB"/>
    <w:rsid w:val="00F43D0A"/>
    <w:rsid w:val="00F46F55"/>
    <w:rsid w:val="00F53538"/>
    <w:rsid w:val="00F5799F"/>
    <w:rsid w:val="00F628DA"/>
    <w:rsid w:val="00F84C6F"/>
    <w:rsid w:val="00F90147"/>
    <w:rsid w:val="00FA3382"/>
    <w:rsid w:val="00FC3CC9"/>
    <w:rsid w:val="00FE1312"/>
    <w:rsid w:val="00FE5FF1"/>
    <w:rsid w:val="00FF0B7A"/>
    <w:rsid w:val="00FF6ED2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8C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0C2FDC"/>
    <w:pPr>
      <w:suppressAutoHyphens/>
      <w:spacing w:after="0" w:line="240" w:lineRule="auto"/>
    </w:pPr>
    <w:rPr>
      <w:rFonts w:ascii="Calibri" w:eastAsia="Calibri" w:hAnsi="Calibri" w:cs="Times New Roman"/>
      <w:kern w:val="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90147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429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9B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429B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9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9B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309F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3309F"/>
    <w:rPr>
      <w:rFonts w:ascii="Lucida Grande" w:eastAsia="Times New Roman" w:hAnsi="Lucida Grande" w:cs="Times New Roman"/>
      <w:sz w:val="24"/>
      <w:szCs w:val="24"/>
      <w:lang w:eastAsia="it-IT"/>
    </w:rPr>
  </w:style>
  <w:style w:type="character" w:styleId="Numeroriga">
    <w:name w:val="line number"/>
    <w:basedOn w:val="Caratterepredefinitoparagrafo"/>
    <w:uiPriority w:val="99"/>
    <w:semiHidden/>
    <w:unhideWhenUsed/>
    <w:rsid w:val="00A52599"/>
  </w:style>
  <w:style w:type="paragraph" w:styleId="Pidipagina">
    <w:name w:val="footer"/>
    <w:basedOn w:val="Normale"/>
    <w:link w:val="PidipaginaCarattere"/>
    <w:uiPriority w:val="99"/>
    <w:unhideWhenUsed/>
    <w:rsid w:val="007566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66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75666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56662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7566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75666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75F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675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F0755-153F-4545-BAF2-E2376CBA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511</Words>
  <Characters>2914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Martina Zilioli</cp:lastModifiedBy>
  <cp:revision>3</cp:revision>
  <dcterms:created xsi:type="dcterms:W3CDTF">2015-01-16T11:23:00Z</dcterms:created>
  <dcterms:modified xsi:type="dcterms:W3CDTF">2015-01-16T13:37:00Z</dcterms:modified>
</cp:coreProperties>
</file>