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D1" w:rsidRDefault="00B128D1" w:rsidP="00FB3937"/>
    <w:p w:rsidR="009D1ED2" w:rsidRDefault="009D1ED2" w:rsidP="00FB3937"/>
    <w:p w:rsidR="009D1ED2" w:rsidRPr="009D1ED2" w:rsidRDefault="009D1ED2" w:rsidP="009D1ED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D1ED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TITOLO EVENTO: La fame di acqua ed il suo uso sostenibile  per i sistemi colturali.</w:t>
      </w:r>
    </w:p>
    <w:p w:rsidR="009D1ED2" w:rsidRPr="009D1ED2" w:rsidRDefault="009D1ED2" w:rsidP="009D1E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1ED2" w:rsidRPr="009D1ED2" w:rsidRDefault="009D1ED2" w:rsidP="009D1E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>L’acqua riveste un ruolo fondamentale per l’agricoltura. La produzione alimentare rappresenta il processo a più alto consumo idrico: il settore agricolo, infatti, utilizza tutt’ora oltre il 70% della risorsa acqua.</w:t>
      </w:r>
    </w:p>
    <w:p w:rsidR="009D1ED2" w:rsidRPr="009D1ED2" w:rsidRDefault="009D1ED2" w:rsidP="009D1E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Studi recenti (FAO, 2011, 2012) prevedono, fino al 2050: (a) un aumento demografico della popolazione del 42%; (b) una crescita del 60% della domanda alimentare; (c) un aumento delle superfici coltivate e dei terreni irrigati, con una riduzione della disponibilità idrica ai fini agricoli del 18%. </w:t>
      </w:r>
    </w:p>
    <w:p w:rsidR="009D1ED2" w:rsidRPr="009D1ED2" w:rsidRDefault="009D1ED2" w:rsidP="009D1E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Considerando che entro il 2050 il 16% delle terre coltivate dovrà essere irrigato per produrre il 44% dei fabbisogni alimentari (FAO, 2011) e che vi sarà sempre più incertezza nella stabilizzazione della produttività colturale a causa dell’aumento della temperatura, della variabilità delle precipitazioni e degli altri fattori dei cambiamenti climatici, fondamentale sarà: (i) incrementare la produttività - per unità di superficie coltivata e per volume di acqua utilizzato - in modo sostenibile; (ii) utilizzare risorse idriche non convenzionali (acque saline ed acque reflue); (iii) ridurre le perdite di acqua durante la distribuzione; (iv) introdurre soluzioni tecnologiche adeguate ai vari problemi gestionali, basate su criteri innovativi e ad alto impatto. </w:t>
      </w:r>
    </w:p>
    <w:p w:rsidR="009D1ED2" w:rsidRPr="009D1ED2" w:rsidRDefault="009D1ED2" w:rsidP="009D1E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1ED2" w:rsidRPr="009D1ED2" w:rsidRDefault="009D1ED2" w:rsidP="009D1ED2">
      <w:pPr>
        <w:spacing w:after="0" w:line="240" w:lineRule="auto"/>
        <w:jc w:val="both"/>
        <w:rPr>
          <w:rFonts w:ascii="Times New Roman" w:eastAsia="MS Mincho" w:hAnsi="Times New Roman" w:cs="Calibri"/>
          <w:sz w:val="24"/>
          <w:szCs w:val="24"/>
          <w:shd w:val="clear" w:color="auto" w:fill="FFFFFF"/>
          <w:lang w:eastAsia="ja-JP"/>
        </w:rPr>
      </w:pPr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 questo proposito, il nostro workshop si propone di presentare alcuni </w:t>
      </w:r>
      <w:proofErr w:type="spellStart"/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>tool</w:t>
      </w:r>
      <w:proofErr w:type="spellEnd"/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innovativi e di frontiera per la gestione della risorsa idrica attraverso: l’irrigazione di precisione; un sistema di supporto all’irrigazione basato sull’impiego di immagini satellitari; </w:t>
      </w:r>
      <w:r w:rsidRPr="009D1ED2">
        <w:rPr>
          <w:rFonts w:ascii="Times New Roman" w:eastAsia="MS Mincho" w:hAnsi="Times New Roman" w:cs="Calibri"/>
          <w:sz w:val="24"/>
          <w:szCs w:val="24"/>
          <w:shd w:val="clear" w:color="auto" w:fill="FFFFFF"/>
          <w:lang w:eastAsia="ja-JP"/>
        </w:rPr>
        <w:t>un sistema di supporto alle decisioni basato su piattaforme tipo “</w:t>
      </w:r>
      <w:proofErr w:type="spellStart"/>
      <w:r w:rsidRPr="009D1ED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geospatial</w:t>
      </w:r>
      <w:proofErr w:type="spellEnd"/>
      <w:r w:rsidRPr="009D1ED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proofErr w:type="spellStart"/>
      <w:r w:rsidRPr="009D1ED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cyberinfrastructure</w:t>
      </w:r>
      <w:proofErr w:type="spellEnd"/>
      <w:r w:rsidRPr="009D1ED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”</w:t>
      </w:r>
      <w:r w:rsidRPr="009D1ED2">
        <w:rPr>
          <w:rFonts w:ascii="Times New Roman" w:eastAsia="MS Mincho" w:hAnsi="Times New Roman" w:cs="Calibri"/>
          <w:sz w:val="24"/>
          <w:szCs w:val="24"/>
          <w:shd w:val="clear" w:color="auto" w:fill="FFFFFF"/>
          <w:lang w:eastAsia="ja-JP"/>
        </w:rPr>
        <w:t xml:space="preserve"> sulla gestione delle risorse. </w:t>
      </w:r>
    </w:p>
    <w:p w:rsidR="009D1ED2" w:rsidRPr="009D1ED2" w:rsidRDefault="009D1ED2" w:rsidP="009D1E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1ED2" w:rsidRPr="009D1ED2" w:rsidRDefault="009D1ED2" w:rsidP="009D1ED2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DESCRIZIONE EVENTO </w:t>
      </w:r>
    </w:p>
    <w:p w:rsidR="009D1ED2" w:rsidRPr="009D1ED2" w:rsidRDefault="009D1ED2" w:rsidP="009D1E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L’evento sarà strutturato in maniera dinamica con brevi interventi, attraverso cui saranno sollevati i punti più salienti della problematica “acqua” in agricoltura. Questi interventi costituiranno degli spunti per la discussione, la quale sarà articolata sia come tavola rotonda che come dibattito aperto al pubblico e sarà moderata dal Dr. Igor </w:t>
      </w:r>
      <w:proofErr w:type="spellStart"/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>Staglianò</w:t>
      </w:r>
      <w:proofErr w:type="spellEnd"/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>, giornalista di Ambiente Italia.</w:t>
      </w:r>
    </w:p>
    <w:p w:rsidR="009D1ED2" w:rsidRPr="009D1ED2" w:rsidRDefault="009D1ED2" w:rsidP="009D1E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1ED2" w:rsidRPr="009D1ED2" w:rsidRDefault="009D1ED2" w:rsidP="009D1ED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>INTERVENTI</w:t>
      </w:r>
    </w:p>
    <w:p w:rsidR="009D1ED2" w:rsidRPr="009D1ED2" w:rsidRDefault="009D1ED2" w:rsidP="009D1ED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1ED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Acqua e sicurezza alimentare: sfide e soluzioni. </w:t>
      </w:r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Pasquale </w:t>
      </w:r>
      <w:proofErr w:type="spellStart"/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>Steduto</w:t>
      </w:r>
      <w:proofErr w:type="spellEnd"/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(FAO).</w:t>
      </w:r>
    </w:p>
    <w:p w:rsidR="009D1ED2" w:rsidRPr="009D1ED2" w:rsidRDefault="009D1ED2" w:rsidP="009D1ED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1ED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Uso di risorse idriche non convenzionali in agricoltura: un'alternativa imprescindibile.</w:t>
      </w:r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Antonio Lopez (CNR IRSA, Bari).</w:t>
      </w:r>
    </w:p>
    <w:p w:rsidR="009D1ED2" w:rsidRPr="009D1ED2" w:rsidRDefault="009D1ED2" w:rsidP="009D1ED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9D1ED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Scenari di cambiamento climatico: adattamento dei sistemi colturali e disponibilità delle risorse idriche.</w:t>
      </w:r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>Mladen</w:t>
      </w:r>
      <w:proofErr w:type="spellEnd"/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>Todorovic</w:t>
      </w:r>
      <w:proofErr w:type="spellEnd"/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(CIHEAM, IAMB, Bari).</w:t>
      </w:r>
    </w:p>
    <w:p w:rsidR="009D1ED2" w:rsidRPr="009D1ED2" w:rsidRDefault="009D1ED2" w:rsidP="009D1ED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1ED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Il progetto AGROSCENARI: il potenziale della biodiversità delle colture per l’adattamento al clima futuro. </w:t>
      </w:r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>Francesca De Lorenzi</w:t>
      </w:r>
      <w:r w:rsidRPr="009D1ED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>(CNR ISAFOM, Ercolano, Napoli).</w:t>
      </w:r>
    </w:p>
    <w:p w:rsidR="009D1ED2" w:rsidRPr="009D1ED2" w:rsidRDefault="009D1ED2" w:rsidP="009D1ED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1ED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Irrigazione di precisione per il risparmio idrico.</w:t>
      </w:r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Gabriele Buttafuoco (CNR ISAFOM, Cosenza).</w:t>
      </w:r>
    </w:p>
    <w:p w:rsidR="009D1ED2" w:rsidRPr="009D1ED2" w:rsidRDefault="009D1ED2" w:rsidP="009D1ED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1ED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lastRenderedPageBreak/>
        <w:t>Gestione dell’irrigazione dallo spazio: dalla ricerca alle applicazioni operative.</w:t>
      </w:r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Guido D’Urso (Università Federico II, Portici, Napoli).</w:t>
      </w:r>
    </w:p>
    <w:p w:rsidR="009D1ED2" w:rsidRDefault="009D1ED2" w:rsidP="009D1ED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1ED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Possono le </w:t>
      </w:r>
      <w:proofErr w:type="spellStart"/>
      <w:r w:rsidRPr="009D1ED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cyberinfrastructures</w:t>
      </w:r>
      <w:proofErr w:type="spellEnd"/>
      <w:r w:rsidRPr="009D1ED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supportare le decisioni sulla gestione dell'acqua in agricoltura a livello territoriale (e non solo)?</w:t>
      </w:r>
      <w:r w:rsidRPr="009D1E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Angelo Basile (CNR ISAFOM, Ercolano, Napoli).</w:t>
      </w:r>
    </w:p>
    <w:p w:rsidR="005312F9" w:rsidRDefault="005312F9" w:rsidP="005312F9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5312F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AquaTEK</w:t>
      </w:r>
      <w:proofErr w:type="spellEnd"/>
      <w:r w:rsidRPr="005312F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™: Produrre PIU’ mais con MENO acqua: </w:t>
      </w:r>
      <w:r w:rsidRPr="005312F9">
        <w:rPr>
          <w:rFonts w:ascii="Times New Roman" w:eastAsia="MS Mincho" w:hAnsi="Times New Roman" w:cs="Times New Roman"/>
          <w:sz w:val="24"/>
          <w:szCs w:val="24"/>
          <w:lang w:eastAsia="ja-JP"/>
        </w:rPr>
        <w:t>Federico Bertoli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(Monsanto).</w:t>
      </w:r>
    </w:p>
    <w:p w:rsidR="009D1ED2" w:rsidRPr="009D1ED2" w:rsidRDefault="00C45D3D" w:rsidP="00485DED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5121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DISTRILAKE - Gestione integrata delle risorse idriche distribuite nei bacini dei grandi laghi Lombardi.</w:t>
      </w:r>
      <w:r w:rsidRPr="00C5121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Rodolfo Soncini Sessa </w:t>
      </w:r>
      <w:r w:rsidR="00C51215" w:rsidRPr="00C5121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 </w:t>
      </w:r>
      <w:r w:rsidR="00C51215" w:rsidRPr="00C5121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Andrea Castelletti </w:t>
      </w:r>
      <w:r w:rsidRPr="00C5121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(Dipartimento di Elettronica, Informazione e </w:t>
      </w:r>
      <w:proofErr w:type="spellStart"/>
      <w:r w:rsidRPr="00C51215">
        <w:rPr>
          <w:rFonts w:ascii="Times New Roman" w:eastAsia="MS Mincho" w:hAnsi="Times New Roman" w:cs="Times New Roman"/>
          <w:sz w:val="24"/>
          <w:szCs w:val="24"/>
          <w:lang w:eastAsia="ja-JP"/>
        </w:rPr>
        <w:t>Bioignegneria</w:t>
      </w:r>
      <w:proofErr w:type="spellEnd"/>
      <w:r w:rsidRPr="00C5121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51215">
        <w:rPr>
          <w:rFonts w:ascii="Times New Roman" w:eastAsia="MS Mincho" w:hAnsi="Times New Roman" w:cs="Times New Roman"/>
          <w:sz w:val="24"/>
          <w:szCs w:val="24"/>
          <w:lang w:eastAsia="ja-JP"/>
        </w:rPr>
        <w:t>HydroinformaticsLab</w:t>
      </w:r>
      <w:proofErr w:type="spellEnd"/>
      <w:r w:rsidRPr="00C5121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Como, Politecnico di Milano)</w:t>
      </w:r>
      <w:r w:rsidR="00C5121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bookmarkStart w:id="0" w:name="_GoBack"/>
      <w:bookmarkEnd w:id="0"/>
    </w:p>
    <w:p w:rsidR="009D1ED2" w:rsidRPr="00FB3937" w:rsidRDefault="009D1ED2" w:rsidP="00FB3937"/>
    <w:sectPr w:rsidR="009D1ED2" w:rsidRPr="00FB3937" w:rsidSect="00FB3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06" w:rsidRDefault="003E1406" w:rsidP="007D3120">
      <w:pPr>
        <w:spacing w:after="0" w:line="240" w:lineRule="auto"/>
      </w:pPr>
      <w:r>
        <w:separator/>
      </w:r>
    </w:p>
  </w:endnote>
  <w:endnote w:type="continuationSeparator" w:id="0">
    <w:p w:rsidR="003E1406" w:rsidRDefault="003E1406" w:rsidP="007D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sansLight">
    <w:altName w:val="Rockwel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C0" w:rsidRDefault="003624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07" w:rsidRDefault="00B128D1" w:rsidP="007D3120">
    <w:pPr>
      <w:pStyle w:val="Pidipagina"/>
      <w:jc w:val="center"/>
      <w:rPr>
        <w:rFonts w:ascii="GeosansLight" w:hAnsi="GeosansLight"/>
        <w:b/>
      </w:rPr>
    </w:pPr>
    <w:r>
      <w:rPr>
        <w:rFonts w:ascii="GeosansLight" w:hAnsi="GeosansLight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62C47" wp14:editId="355D45A2">
              <wp:simplePos x="0" y="0"/>
              <wp:positionH relativeFrom="column">
                <wp:align>center</wp:align>
              </wp:positionH>
              <wp:positionV relativeFrom="paragraph">
                <wp:posOffset>86360</wp:posOffset>
              </wp:positionV>
              <wp:extent cx="4439920" cy="14605"/>
              <wp:effectExtent l="9525" t="10160" r="17780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39920" cy="146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6.8pt;width:349.6pt;height:1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" strokecolor="#00b050" strokeweight="1.5pt"/>
          </w:pict>
        </mc:Fallback>
      </mc:AlternateContent>
    </w:r>
  </w:p>
  <w:p w:rsidR="00B42EF8" w:rsidRPr="00884EA5" w:rsidRDefault="00B42EF8" w:rsidP="007D3120">
    <w:pPr>
      <w:pStyle w:val="Pidipagina"/>
      <w:jc w:val="center"/>
      <w:rPr>
        <w:rFonts w:asciiTheme="majorHAnsi" w:hAnsiTheme="majorHAnsi"/>
        <w:sz w:val="20"/>
      </w:rPr>
    </w:pPr>
    <w:r w:rsidRPr="00884EA5">
      <w:rPr>
        <w:rFonts w:asciiTheme="majorHAnsi" w:hAnsiTheme="majorHAnsi"/>
        <w:sz w:val="20"/>
      </w:rPr>
      <w:t xml:space="preserve">C.N.R. – ISAFOM </w:t>
    </w:r>
    <w:r w:rsidR="000F12A4" w:rsidRPr="00884EA5">
      <w:rPr>
        <w:rFonts w:asciiTheme="majorHAnsi" w:hAnsiTheme="majorHAnsi"/>
        <w:sz w:val="20"/>
      </w:rPr>
      <w:t xml:space="preserve">   </w:t>
    </w:r>
    <w:r w:rsidRPr="00884EA5">
      <w:rPr>
        <w:rFonts w:asciiTheme="majorHAnsi" w:hAnsiTheme="majorHAnsi"/>
        <w:sz w:val="20"/>
      </w:rPr>
      <w:t>via Patacca,</w:t>
    </w:r>
    <w:r w:rsidR="00884EA5">
      <w:rPr>
        <w:rFonts w:asciiTheme="majorHAnsi" w:hAnsiTheme="majorHAnsi"/>
        <w:sz w:val="20"/>
      </w:rPr>
      <w:t xml:space="preserve"> </w:t>
    </w:r>
    <w:r w:rsidRPr="00884EA5">
      <w:rPr>
        <w:rFonts w:asciiTheme="majorHAnsi" w:hAnsiTheme="majorHAnsi"/>
        <w:sz w:val="20"/>
      </w:rPr>
      <w:t xml:space="preserve">85 – 80056 Ercolano (NA) – </w:t>
    </w:r>
    <w:proofErr w:type="spellStart"/>
    <w:r w:rsidRPr="00884EA5">
      <w:rPr>
        <w:rFonts w:asciiTheme="majorHAnsi" w:hAnsiTheme="majorHAnsi"/>
        <w:sz w:val="20"/>
      </w:rPr>
      <w:t>Italy</w:t>
    </w:r>
    <w:proofErr w:type="spellEnd"/>
  </w:p>
  <w:p w:rsidR="00B42EF8" w:rsidRPr="00B128D1" w:rsidRDefault="00B42EF8" w:rsidP="007D3120">
    <w:pPr>
      <w:pStyle w:val="Pidipagina"/>
      <w:jc w:val="center"/>
      <w:rPr>
        <w:rFonts w:asciiTheme="majorHAnsi" w:hAnsiTheme="majorHAnsi"/>
        <w:sz w:val="18"/>
        <w:lang w:val="en-US"/>
      </w:rPr>
    </w:pPr>
    <w:r w:rsidRPr="00B128D1">
      <w:rPr>
        <w:rFonts w:asciiTheme="majorHAnsi" w:hAnsiTheme="majorHAnsi"/>
        <w:sz w:val="18"/>
        <w:lang w:val="en-US"/>
      </w:rPr>
      <w:t xml:space="preserve">Tel. +39 081 </w:t>
    </w:r>
    <w:r w:rsidR="00884EA5" w:rsidRPr="00B128D1">
      <w:rPr>
        <w:rFonts w:asciiTheme="majorHAnsi" w:hAnsiTheme="majorHAnsi"/>
        <w:sz w:val="18"/>
        <w:lang w:val="en-US"/>
      </w:rPr>
      <w:t xml:space="preserve">7717325 (6 </w:t>
    </w:r>
    <w:proofErr w:type="spellStart"/>
    <w:r w:rsidR="00884EA5" w:rsidRPr="00B128D1">
      <w:rPr>
        <w:rFonts w:asciiTheme="majorHAnsi" w:hAnsiTheme="majorHAnsi"/>
        <w:sz w:val="18"/>
        <w:lang w:val="en-US"/>
      </w:rPr>
      <w:t>linee</w:t>
    </w:r>
    <w:proofErr w:type="spellEnd"/>
    <w:r w:rsidR="00884EA5" w:rsidRPr="00B128D1">
      <w:rPr>
        <w:rFonts w:asciiTheme="majorHAnsi" w:hAnsiTheme="majorHAnsi"/>
        <w:sz w:val="18"/>
        <w:lang w:val="en-US"/>
      </w:rPr>
      <w:t>)</w:t>
    </w:r>
    <w:r w:rsidRPr="00B128D1">
      <w:rPr>
        <w:rFonts w:asciiTheme="majorHAnsi" w:hAnsiTheme="majorHAnsi"/>
        <w:sz w:val="18"/>
        <w:lang w:val="en-US"/>
      </w:rPr>
      <w:t xml:space="preserve"> – </w:t>
    </w:r>
    <w:r w:rsidR="000667FA" w:rsidRPr="00B128D1">
      <w:rPr>
        <w:rFonts w:asciiTheme="majorHAnsi" w:hAnsiTheme="majorHAnsi"/>
        <w:sz w:val="18"/>
        <w:lang w:val="en-US"/>
      </w:rPr>
      <w:t>F</w:t>
    </w:r>
    <w:r w:rsidRPr="00B128D1">
      <w:rPr>
        <w:rFonts w:asciiTheme="majorHAnsi" w:hAnsiTheme="majorHAnsi"/>
        <w:sz w:val="18"/>
        <w:lang w:val="en-US"/>
      </w:rPr>
      <w:t>ax. +39 081 7718045</w:t>
    </w:r>
  </w:p>
  <w:p w:rsidR="00B42EF8" w:rsidRPr="00B128D1" w:rsidRDefault="003E1406" w:rsidP="007D3120">
    <w:pPr>
      <w:pStyle w:val="Pidipagina"/>
      <w:jc w:val="center"/>
      <w:rPr>
        <w:rFonts w:ascii="GeosansLight" w:hAnsi="GeosansLight"/>
        <w:b/>
        <w:sz w:val="18"/>
        <w:lang w:val="en-US"/>
      </w:rPr>
    </w:pPr>
    <w:hyperlink r:id="rId1" w:history="1">
      <w:r w:rsidR="00B42EF8" w:rsidRPr="00B128D1">
        <w:rPr>
          <w:rStyle w:val="Collegamentoipertestuale"/>
          <w:rFonts w:asciiTheme="majorHAnsi" w:hAnsiTheme="majorHAnsi"/>
          <w:color w:val="000000" w:themeColor="text1"/>
          <w:sz w:val="18"/>
          <w:u w:val="none"/>
          <w:lang w:val="en-US"/>
        </w:rPr>
        <w:t>www.isafom.cnr.it</w:t>
      </w:r>
    </w:hyperlink>
    <w:r w:rsidR="00B42EF8" w:rsidRPr="00B128D1">
      <w:rPr>
        <w:rFonts w:asciiTheme="majorHAnsi" w:hAnsiTheme="majorHAnsi"/>
        <w:color w:val="000000" w:themeColor="text1"/>
        <w:sz w:val="18"/>
        <w:lang w:val="en-US"/>
      </w:rPr>
      <w:t xml:space="preserve"> – </w:t>
    </w:r>
    <w:hyperlink r:id="rId2" w:history="1">
      <w:r w:rsidR="00B42EF8" w:rsidRPr="00B128D1">
        <w:rPr>
          <w:rStyle w:val="Collegamentoipertestuale"/>
          <w:rFonts w:asciiTheme="majorHAnsi" w:hAnsiTheme="majorHAnsi"/>
          <w:color w:val="000000" w:themeColor="text1"/>
          <w:sz w:val="18"/>
          <w:u w:val="none"/>
          <w:lang w:val="en-US"/>
        </w:rPr>
        <w:t>segreteria@isafom-cnr.it</w:t>
      </w:r>
    </w:hyperlink>
    <w:r w:rsidR="00B42EF8" w:rsidRPr="00B128D1">
      <w:rPr>
        <w:rFonts w:asciiTheme="majorHAnsi" w:hAnsiTheme="majorHAnsi"/>
        <w:sz w:val="18"/>
        <w:lang w:val="en-US"/>
      </w:rPr>
      <w:t xml:space="preserve"> – isafom@pec.cnr.it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C0" w:rsidRDefault="003624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06" w:rsidRDefault="003E1406" w:rsidP="007D3120">
      <w:pPr>
        <w:spacing w:after="0" w:line="240" w:lineRule="auto"/>
      </w:pPr>
      <w:r>
        <w:separator/>
      </w:r>
    </w:p>
  </w:footnote>
  <w:footnote w:type="continuationSeparator" w:id="0">
    <w:p w:rsidR="003E1406" w:rsidRDefault="003E1406" w:rsidP="007D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C0" w:rsidRDefault="003624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3"/>
      <w:gridCol w:w="3331"/>
    </w:tblGrid>
    <w:tr w:rsidR="00942DCD" w:rsidTr="00942DCD">
      <w:tc>
        <w:tcPr>
          <w:tcW w:w="6523" w:type="dxa"/>
        </w:tcPr>
        <w:p w:rsidR="00942DCD" w:rsidRDefault="00B128D1" w:rsidP="00942DCD">
          <w:pPr>
            <w:pStyle w:val="Intestazione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7CEBF46" wp14:editId="718CAD4E">
                    <wp:simplePos x="0" y="0"/>
                    <wp:positionH relativeFrom="column">
                      <wp:posOffset>139065</wp:posOffset>
                    </wp:positionH>
                    <wp:positionV relativeFrom="paragraph">
                      <wp:posOffset>575945</wp:posOffset>
                    </wp:positionV>
                    <wp:extent cx="3746500" cy="0"/>
                    <wp:effectExtent l="15240" t="13970" r="10160" b="1460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7465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0.95pt;margin-top:45.35pt;width:2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" strokecolor="#00b050" strokeweight="1.5pt">
                    <v:shadow color="#4e6128 [1606]" opacity=".5" offset="1pt"/>
                  </v:shape>
                </w:pict>
              </mc:Fallback>
            </mc:AlternateContent>
          </w:r>
          <w:r w:rsidR="00942DCD" w:rsidRPr="00942DCD">
            <w:rPr>
              <w:noProof/>
              <w:lang w:eastAsia="it-IT"/>
            </w:rPr>
            <w:drawing>
              <wp:inline distT="0" distB="0" distL="0" distR="0" wp14:anchorId="3CE1711D" wp14:editId="2FBD2F0B">
                <wp:extent cx="4004741" cy="609550"/>
                <wp:effectExtent l="0" t="0" r="0" b="0"/>
                <wp:docPr id="3" name="Immagine 2" descr="Logo CNR-2010-ITA-medi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R-2010-ITA-mediu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4741" cy="609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0477" w:rsidRPr="00DE1AC2" w:rsidRDefault="000D0477" w:rsidP="000D0477">
          <w:pPr>
            <w:pStyle w:val="Intestazione"/>
            <w:jc w:val="center"/>
            <w:rPr>
              <w:rFonts w:asciiTheme="majorHAnsi" w:hAnsiTheme="majorHAnsi"/>
              <w:color w:val="000000" w:themeColor="text1"/>
            </w:rPr>
          </w:pPr>
          <w:r w:rsidRPr="00DE1AC2">
            <w:rPr>
              <w:rFonts w:asciiTheme="majorHAnsi" w:hAnsiTheme="majorHAnsi"/>
              <w:color w:val="000000" w:themeColor="text1"/>
            </w:rPr>
            <w:t>Istituto per i Sistemi Agricoli e Forestali del Mediterraneo</w:t>
          </w:r>
        </w:p>
      </w:tc>
      <w:tc>
        <w:tcPr>
          <w:tcW w:w="3331" w:type="dxa"/>
        </w:tcPr>
        <w:p w:rsidR="00942DCD" w:rsidRDefault="00992A31" w:rsidP="00992A3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7C273BE" wp14:editId="49DF0316">
                <wp:extent cx="943410" cy="756000"/>
                <wp:effectExtent l="19050" t="0" r="9090" b="0"/>
                <wp:docPr id="6" name="Immagine 4" descr="Logo ISAF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SAFOM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41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2DCD" w:rsidRPr="000D0477" w:rsidRDefault="00942DCD" w:rsidP="000D0477">
    <w:pPr>
      <w:pStyle w:val="Intestazione"/>
      <w:jc w:val="center"/>
      <w:rPr>
        <w:rFonts w:ascii="GeosansLight" w:hAnsi="GeosansLight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C0" w:rsidRDefault="003624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4FE"/>
    <w:multiLevelType w:val="hybridMultilevel"/>
    <w:tmpl w:val="823CB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0A60"/>
    <w:multiLevelType w:val="hybridMultilevel"/>
    <w:tmpl w:val="C0620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97D71"/>
    <w:multiLevelType w:val="hybridMultilevel"/>
    <w:tmpl w:val="5BC88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B3"/>
    <w:rsid w:val="000667FA"/>
    <w:rsid w:val="000D0477"/>
    <w:rsid w:val="000F12A4"/>
    <w:rsid w:val="00111872"/>
    <w:rsid w:val="0028540E"/>
    <w:rsid w:val="002D4C86"/>
    <w:rsid w:val="00317BAB"/>
    <w:rsid w:val="003624C0"/>
    <w:rsid w:val="00380909"/>
    <w:rsid w:val="003E1406"/>
    <w:rsid w:val="00443600"/>
    <w:rsid w:val="00484535"/>
    <w:rsid w:val="00523FE8"/>
    <w:rsid w:val="005312F9"/>
    <w:rsid w:val="00611930"/>
    <w:rsid w:val="00642154"/>
    <w:rsid w:val="006D0973"/>
    <w:rsid w:val="0075152A"/>
    <w:rsid w:val="007D3120"/>
    <w:rsid w:val="00871B3C"/>
    <w:rsid w:val="00884EA5"/>
    <w:rsid w:val="008E7313"/>
    <w:rsid w:val="00942DCD"/>
    <w:rsid w:val="00960739"/>
    <w:rsid w:val="00992A31"/>
    <w:rsid w:val="009D0FAD"/>
    <w:rsid w:val="009D1ED2"/>
    <w:rsid w:val="009D3F4B"/>
    <w:rsid w:val="00A90705"/>
    <w:rsid w:val="00AC7CF7"/>
    <w:rsid w:val="00AE1FB3"/>
    <w:rsid w:val="00B05E17"/>
    <w:rsid w:val="00B128D1"/>
    <w:rsid w:val="00B42EF8"/>
    <w:rsid w:val="00B67707"/>
    <w:rsid w:val="00B74533"/>
    <w:rsid w:val="00B9183A"/>
    <w:rsid w:val="00BD4C58"/>
    <w:rsid w:val="00C45D3D"/>
    <w:rsid w:val="00C5014B"/>
    <w:rsid w:val="00C51215"/>
    <w:rsid w:val="00CA5683"/>
    <w:rsid w:val="00D2596C"/>
    <w:rsid w:val="00D742D3"/>
    <w:rsid w:val="00DA53A6"/>
    <w:rsid w:val="00DE1AC2"/>
    <w:rsid w:val="00DF23F4"/>
    <w:rsid w:val="00E878BD"/>
    <w:rsid w:val="00F04583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3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120"/>
  </w:style>
  <w:style w:type="paragraph" w:styleId="Pidipagina">
    <w:name w:val="footer"/>
    <w:basedOn w:val="Normale"/>
    <w:link w:val="PidipaginaCarattere"/>
    <w:uiPriority w:val="99"/>
    <w:unhideWhenUsed/>
    <w:rsid w:val="007D3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1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1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2EF8"/>
    <w:rPr>
      <w:color w:val="0000FF" w:themeColor="hyperlink"/>
      <w:u w:val="single"/>
    </w:rPr>
  </w:style>
  <w:style w:type="paragraph" w:customStyle="1" w:styleId="Normale1">
    <w:name w:val="Normale1"/>
    <w:rsid w:val="00AC7CF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3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120"/>
  </w:style>
  <w:style w:type="paragraph" w:styleId="Pidipagina">
    <w:name w:val="footer"/>
    <w:basedOn w:val="Normale"/>
    <w:link w:val="PidipaginaCarattere"/>
    <w:uiPriority w:val="99"/>
    <w:unhideWhenUsed/>
    <w:rsid w:val="007D3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1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1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2EF8"/>
    <w:rPr>
      <w:color w:val="0000FF" w:themeColor="hyperlink"/>
      <w:u w:val="single"/>
    </w:rPr>
  </w:style>
  <w:style w:type="paragraph" w:customStyle="1" w:styleId="Normale1">
    <w:name w:val="Normale1"/>
    <w:rsid w:val="00AC7CF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isafom-cnr.it" TargetMode="External"/><Relationship Id="rId1" Type="http://schemas.openxmlformats.org/officeDocument/2006/relationships/hyperlink" Target="http://www.isafom.cnr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C.N.R. - I.S.A.FO.M.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</dc:creator>
  <cp:lastModifiedBy>Riccardo d'Andria</cp:lastModifiedBy>
  <cp:revision>3</cp:revision>
  <cp:lastPrinted>2012-01-11T13:44:00Z</cp:lastPrinted>
  <dcterms:created xsi:type="dcterms:W3CDTF">2015-04-03T12:12:00Z</dcterms:created>
  <dcterms:modified xsi:type="dcterms:W3CDTF">2015-04-03T12:14:00Z</dcterms:modified>
</cp:coreProperties>
</file>